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DE05" w14:textId="30E315FC" w:rsidR="00EA6DD2" w:rsidRPr="007D0B0B" w:rsidRDefault="00911032">
      <w:pPr>
        <w:rPr>
          <w:rFonts w:ascii="Arial" w:hAnsi="Arial" w:cs="Arial"/>
          <w:sz w:val="24"/>
          <w:szCs w:val="24"/>
        </w:rPr>
      </w:pPr>
      <w:r w:rsidRPr="007D0B0B">
        <w:rPr>
          <w:rFonts w:ascii="Arial" w:hAnsi="Arial" w:cs="Arial"/>
          <w:noProof/>
          <w:sz w:val="24"/>
          <w:szCs w:val="24"/>
        </w:rPr>
        <w:drawing>
          <wp:inline distT="0" distB="0" distL="0" distR="0" wp14:anchorId="6A415568" wp14:editId="3E2FB22E">
            <wp:extent cx="6810239" cy="715992"/>
            <wp:effectExtent l="0" t="0" r="0" b="8255"/>
            <wp:docPr id="1526097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882315" cy="72357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1630"/>
        <w:gridCol w:w="8816"/>
      </w:tblGrid>
      <w:tr w:rsidR="00911032" w:rsidRPr="007D0B0B" w14:paraId="52897106" w14:textId="77777777" w:rsidTr="00911032">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DBBC7" w14:textId="77777777" w:rsidR="00911032" w:rsidRPr="007D0B0B" w:rsidRDefault="00911032" w:rsidP="00911032">
            <w:pPr>
              <w:jc w:val="center"/>
              <w:rPr>
                <w:rFonts w:ascii="Arial" w:hAnsi="Arial" w:cs="Arial"/>
                <w:b/>
                <w:bCs/>
                <w:sz w:val="24"/>
                <w:szCs w:val="24"/>
              </w:rPr>
            </w:pPr>
            <w:r w:rsidRPr="007D0B0B">
              <w:rPr>
                <w:rFonts w:ascii="Arial" w:hAnsi="Arial" w:cs="Arial"/>
                <w:b/>
                <w:bCs/>
                <w:sz w:val="24"/>
                <w:szCs w:val="24"/>
              </w:rPr>
              <w:t>DUYURU</w:t>
            </w:r>
          </w:p>
        </w:tc>
      </w:tr>
      <w:tr w:rsidR="00911032" w:rsidRPr="007D0B0B" w14:paraId="2D458D86" w14:textId="77777777" w:rsidTr="00911032">
        <w:trPr>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1C1B4" w14:textId="77777777" w:rsidR="00911032" w:rsidRPr="007D0B0B" w:rsidRDefault="00911032" w:rsidP="00911032">
            <w:pPr>
              <w:jc w:val="center"/>
              <w:rPr>
                <w:rFonts w:ascii="Arial" w:hAnsi="Arial" w:cs="Arial"/>
                <w:b/>
                <w:bCs/>
                <w:sz w:val="24"/>
                <w:szCs w:val="24"/>
              </w:rPr>
            </w:pPr>
            <w:r w:rsidRPr="007D0B0B">
              <w:rPr>
                <w:rFonts w:ascii="Arial" w:hAnsi="Arial" w:cs="Arial"/>
                <w:b/>
                <w:bCs/>
                <w:sz w:val="24"/>
                <w:szCs w:val="24"/>
              </w:rPr>
              <w:t>KONU</w:t>
            </w:r>
          </w:p>
        </w:tc>
        <w:tc>
          <w:tcPr>
            <w:tcW w:w="4220" w:type="pct"/>
            <w:tcBorders>
              <w:top w:val="nil"/>
              <w:left w:val="nil"/>
              <w:bottom w:val="single" w:sz="8" w:space="0" w:color="auto"/>
              <w:right w:val="single" w:sz="8" w:space="0" w:color="auto"/>
            </w:tcBorders>
            <w:tcMar>
              <w:top w:w="0" w:type="dxa"/>
              <w:left w:w="108" w:type="dxa"/>
              <w:bottom w:w="0" w:type="dxa"/>
              <w:right w:w="108" w:type="dxa"/>
            </w:tcMar>
          </w:tcPr>
          <w:p w14:paraId="0D31097C" w14:textId="51092BE4" w:rsidR="00911032" w:rsidRPr="00891DB7" w:rsidRDefault="00891DB7" w:rsidP="00891DB7">
            <w:pPr>
              <w:rPr>
                <w:rFonts w:ascii="Arial" w:hAnsi="Arial" w:cs="Arial"/>
                <w:b/>
                <w:bCs/>
              </w:rPr>
            </w:pPr>
            <w:r w:rsidRPr="007D0B0B">
              <w:rPr>
                <w:rFonts w:ascii="Arial" w:hAnsi="Arial" w:cs="Arial"/>
                <w:b/>
                <w:bCs/>
              </w:rPr>
              <w:t xml:space="preserve">Gümrükler Genel Müdürlüğünün 22.10.2025 Tarihli 114914487 Sayılı Yazısı (Moldova ve Karadağ'ın Ortak Transit Sistemine Katılımı) </w:t>
            </w:r>
            <w:proofErr w:type="spellStart"/>
            <w:r w:rsidRPr="007D0B0B">
              <w:rPr>
                <w:rFonts w:ascii="Arial" w:hAnsi="Arial" w:cs="Arial"/>
                <w:b/>
                <w:bCs/>
              </w:rPr>
              <w:t>Hk</w:t>
            </w:r>
            <w:proofErr w:type="spellEnd"/>
            <w:r w:rsidRPr="007D0B0B">
              <w:rPr>
                <w:rFonts w:ascii="Arial" w:hAnsi="Arial" w:cs="Arial"/>
                <w:b/>
                <w:bCs/>
              </w:rPr>
              <w:t xml:space="preserve">. </w:t>
            </w:r>
          </w:p>
        </w:tc>
      </w:tr>
      <w:tr w:rsidR="00911032" w:rsidRPr="007D0B0B" w14:paraId="323AB9B9" w14:textId="77777777" w:rsidTr="00911032">
        <w:trPr>
          <w:trHeight w:val="1838"/>
          <w:jc w:val="center"/>
        </w:trPr>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531F5A" w14:textId="1FD66E0D" w:rsidR="00911032" w:rsidRPr="007D0B0B" w:rsidRDefault="00911032" w:rsidP="00911032">
            <w:pPr>
              <w:jc w:val="center"/>
              <w:rPr>
                <w:rFonts w:ascii="Arial" w:hAnsi="Arial" w:cs="Arial"/>
                <w:b/>
                <w:bCs/>
                <w:sz w:val="24"/>
                <w:szCs w:val="24"/>
              </w:rPr>
            </w:pPr>
            <w:bookmarkStart w:id="0" w:name="m_9021101495396708293_m_7860569901479870"/>
            <w:r w:rsidRPr="007D0B0B">
              <w:rPr>
                <w:rFonts w:ascii="Arial" w:hAnsi="Arial" w:cs="Arial"/>
                <w:b/>
                <w:bCs/>
                <w:sz w:val="24"/>
                <w:szCs w:val="24"/>
              </w:rPr>
              <w:t>ÖZET &amp;YORUM&amp; EK BİLGİ</w:t>
            </w:r>
            <w:bookmarkEnd w:id="0"/>
          </w:p>
        </w:tc>
        <w:tc>
          <w:tcPr>
            <w:tcW w:w="4220" w:type="pct"/>
            <w:tcBorders>
              <w:top w:val="nil"/>
              <w:left w:val="nil"/>
              <w:bottom w:val="single" w:sz="8" w:space="0" w:color="auto"/>
              <w:right w:val="single" w:sz="8" w:space="0" w:color="auto"/>
            </w:tcBorders>
            <w:tcMar>
              <w:top w:w="0" w:type="dxa"/>
              <w:left w:w="108" w:type="dxa"/>
              <w:bottom w:w="0" w:type="dxa"/>
              <w:right w:w="108" w:type="dxa"/>
            </w:tcMar>
            <w:vAlign w:val="center"/>
          </w:tcPr>
          <w:p w14:paraId="5E281D28" w14:textId="77777777" w:rsidR="007D0B0B" w:rsidRPr="007D0B0B" w:rsidRDefault="007D0B0B" w:rsidP="007D0B0B">
            <w:pPr>
              <w:rPr>
                <w:rFonts w:ascii="Arial" w:hAnsi="Arial" w:cs="Arial"/>
                <w:b/>
                <w:bCs/>
              </w:rPr>
            </w:pPr>
          </w:p>
          <w:p w14:paraId="680F4AC5" w14:textId="71C5CBD9" w:rsidR="007D0B0B" w:rsidRPr="007D0B0B" w:rsidRDefault="007D0B0B" w:rsidP="007D0B0B">
            <w:pPr>
              <w:rPr>
                <w:rFonts w:ascii="Arial" w:hAnsi="Arial" w:cs="Arial"/>
                <w:b/>
                <w:bCs/>
              </w:rPr>
            </w:pPr>
            <w:r w:rsidRPr="007D0B0B">
              <w:rPr>
                <w:rFonts w:ascii="Arial" w:hAnsi="Arial" w:cs="Arial"/>
                <w:b/>
                <w:bCs/>
              </w:rPr>
              <w:t>KONU:</w:t>
            </w:r>
            <w:r w:rsidRPr="007D0B0B">
              <w:rPr>
                <w:rFonts w:ascii="Arial" w:hAnsi="Arial" w:cs="Arial"/>
              </w:rPr>
              <w:t xml:space="preserve"> </w:t>
            </w:r>
            <w:r w:rsidRPr="007D0B0B">
              <w:rPr>
                <w:rFonts w:ascii="Arial" w:hAnsi="Arial" w:cs="Arial"/>
                <w:b/>
                <w:bCs/>
              </w:rPr>
              <w:t xml:space="preserve">Gümrükler Genel Müdürlüğünün </w:t>
            </w:r>
            <w:r w:rsidRPr="007D0B0B">
              <w:rPr>
                <w:rFonts w:ascii="Arial" w:hAnsi="Arial" w:cs="Arial"/>
                <w:b/>
                <w:bCs/>
              </w:rPr>
              <w:t>22.10.2025 Tarihli 114914487 Sayılı Yazısı (</w:t>
            </w:r>
            <w:r w:rsidRPr="007D0B0B">
              <w:rPr>
                <w:rFonts w:ascii="Arial" w:hAnsi="Arial" w:cs="Arial"/>
                <w:b/>
                <w:bCs/>
              </w:rPr>
              <w:t xml:space="preserve">Moldova </w:t>
            </w:r>
            <w:r w:rsidRPr="007D0B0B">
              <w:rPr>
                <w:rFonts w:ascii="Arial" w:hAnsi="Arial" w:cs="Arial"/>
                <w:b/>
                <w:bCs/>
              </w:rPr>
              <w:t xml:space="preserve">ve </w:t>
            </w:r>
            <w:r w:rsidRPr="007D0B0B">
              <w:rPr>
                <w:rFonts w:ascii="Arial" w:hAnsi="Arial" w:cs="Arial"/>
                <w:b/>
                <w:bCs/>
              </w:rPr>
              <w:t>Karadağ'ın Ortak Transit Sistemine Katılımı</w:t>
            </w:r>
            <w:r w:rsidRPr="007D0B0B">
              <w:rPr>
                <w:rFonts w:ascii="Arial" w:hAnsi="Arial" w:cs="Arial"/>
                <w:b/>
                <w:bCs/>
              </w:rPr>
              <w:t xml:space="preserve">) </w:t>
            </w:r>
            <w:proofErr w:type="spellStart"/>
            <w:r w:rsidRPr="007D0B0B">
              <w:rPr>
                <w:rFonts w:ascii="Arial" w:hAnsi="Arial" w:cs="Arial"/>
                <w:b/>
                <w:bCs/>
              </w:rPr>
              <w:t>Hk</w:t>
            </w:r>
            <w:proofErr w:type="spellEnd"/>
            <w:r w:rsidRPr="007D0B0B">
              <w:rPr>
                <w:rFonts w:ascii="Arial" w:hAnsi="Arial" w:cs="Arial"/>
                <w:b/>
                <w:bCs/>
              </w:rPr>
              <w:t xml:space="preserve">. </w:t>
            </w:r>
          </w:p>
          <w:p w14:paraId="7882D5D6" w14:textId="4C2A3606" w:rsidR="007D0B0B" w:rsidRPr="007D0B0B" w:rsidRDefault="007D0B0B" w:rsidP="007D0B0B">
            <w:pPr>
              <w:rPr>
                <w:rFonts w:ascii="Arial" w:hAnsi="Arial" w:cs="Arial"/>
                <w:b/>
                <w:bCs/>
              </w:rPr>
            </w:pPr>
            <w:r w:rsidRPr="007D0B0B">
              <w:rPr>
                <w:rFonts w:ascii="Arial" w:hAnsi="Arial" w:cs="Arial"/>
                <w:b/>
                <w:bCs/>
              </w:rPr>
              <w:t xml:space="preserve">AÇIKLAMA </w:t>
            </w:r>
          </w:p>
          <w:p w14:paraId="4B3329B2" w14:textId="0A675721" w:rsidR="007D0B0B" w:rsidRPr="007D0B0B" w:rsidRDefault="007D0B0B" w:rsidP="007D0B0B">
            <w:pPr>
              <w:rPr>
                <w:rFonts w:ascii="Arial" w:hAnsi="Arial" w:cs="Arial"/>
              </w:rPr>
            </w:pPr>
            <w:r w:rsidRPr="007D0B0B">
              <w:rPr>
                <w:rFonts w:ascii="Arial" w:hAnsi="Arial" w:cs="Arial"/>
              </w:rPr>
              <w:t xml:space="preserve">Ülkemiz ile birlikte, Avrupa Birliği (AB), Avrupa Serbest Ticaret Birliği (EFTA) üye ülkeleri ve Birleşik Krallık, Kuzey Makedonya, Sırbistan, Ukrayna ve Gürcistan'ın taraf olduğu, 1987 tarihli Ortak Transit Rejimine İlişkin </w:t>
            </w:r>
            <w:proofErr w:type="spellStart"/>
            <w:r w:rsidRPr="007D0B0B">
              <w:rPr>
                <w:rFonts w:ascii="Arial" w:hAnsi="Arial" w:cs="Arial"/>
              </w:rPr>
              <w:t>Sözleşme'ye</w:t>
            </w:r>
            <w:proofErr w:type="spellEnd"/>
            <w:r w:rsidRPr="007D0B0B">
              <w:rPr>
                <w:rFonts w:ascii="Arial" w:hAnsi="Arial" w:cs="Arial"/>
              </w:rPr>
              <w:t> </w:t>
            </w:r>
            <w:hyperlink r:id="rId7" w:history="1">
              <w:r w:rsidRPr="007D0B0B">
                <w:rPr>
                  <w:rStyle w:val="Kpr"/>
                  <w:rFonts w:ascii="Arial" w:hAnsi="Arial" w:cs="Arial"/>
                </w:rPr>
                <w:t>(Ortak Transit Sözleşmesi)</w:t>
              </w:r>
            </w:hyperlink>
            <w:r w:rsidRPr="007D0B0B">
              <w:rPr>
                <w:rFonts w:ascii="Arial" w:hAnsi="Arial" w:cs="Arial"/>
              </w:rPr>
              <w:t>, Sözleşme'nin karar alma organı olan Ortak Komite'nin aldığı karar doğrultusunda, 1 Kasım 2025 tarihi itibarıyla Moldova ve Karadağ da Akit Taraf olarak katılım sağlayacaktır.</w:t>
            </w:r>
          </w:p>
          <w:p w14:paraId="04D35D0C" w14:textId="77777777" w:rsidR="007D0B0B" w:rsidRPr="007D0B0B" w:rsidRDefault="007D0B0B" w:rsidP="007D0B0B">
            <w:pPr>
              <w:rPr>
                <w:rFonts w:ascii="Arial" w:hAnsi="Arial" w:cs="Arial"/>
              </w:rPr>
            </w:pPr>
            <w:r w:rsidRPr="007D0B0B">
              <w:rPr>
                <w:rFonts w:ascii="Arial" w:hAnsi="Arial" w:cs="Arial"/>
              </w:rPr>
              <w:t xml:space="preserve">Bu çerçevede, 1 Kasım 2025 tarihi itibarıyla Akit Taraflar nezdinde </w:t>
            </w:r>
            <w:proofErr w:type="spellStart"/>
            <w:r w:rsidRPr="007D0B0B">
              <w:rPr>
                <w:rFonts w:ascii="Arial" w:hAnsi="Arial" w:cs="Arial"/>
              </w:rPr>
              <w:t>ýürürlüğe</w:t>
            </w:r>
            <w:proofErr w:type="spellEnd"/>
            <w:r w:rsidRPr="007D0B0B">
              <w:rPr>
                <w:rFonts w:ascii="Arial" w:hAnsi="Arial" w:cs="Arial"/>
              </w:rPr>
              <w:t xml:space="preserve"> girecek ve Ortak Transit Rejimine İlişkin Sözleşme'nin Eklerini değiştirecek olan 2/2025 ve 4/2025 sayılı Ortak Komite Kararları ile değişecek anılan Sözleşmenin eki Bireysel ve Kapsamlı Teminata ilişkin olan Ek III </w:t>
            </w:r>
            <w:proofErr w:type="spellStart"/>
            <w:r w:rsidRPr="007D0B0B">
              <w:rPr>
                <w:rFonts w:ascii="Arial" w:hAnsi="Arial" w:cs="Arial"/>
              </w:rPr>
              <w:t>Ilave</w:t>
            </w:r>
            <w:proofErr w:type="spellEnd"/>
            <w:r w:rsidRPr="007D0B0B">
              <w:rPr>
                <w:rFonts w:ascii="Arial" w:hAnsi="Arial" w:cs="Arial"/>
              </w:rPr>
              <w:t xml:space="preserve"> Cl'de yer alan "Ortak Transit Rejimi Bireysel Teminat Mektubu" ve Ek III İlave C4'de yer alan "Ortak Transit Rejimi Kapsamlı Teminat Mektubu" örnekleri ekte gönderilmekte olup; Moldova ve Karadağ'ı da kapsayacak ortak transit beyanlarında kullanılmak üzere 1 Kasım 2025 tarihi itibarıyla kabul edilecek bireysel ve kapsamlı teminat mektuplarının, yazımız eki mektup örneklerine göre düzenlenmesi gerekmektedir.</w:t>
            </w:r>
          </w:p>
          <w:p w14:paraId="4D5B5D43" w14:textId="39864363" w:rsidR="007D0B0B" w:rsidRPr="007D0B0B" w:rsidRDefault="007D0B0B" w:rsidP="007D0B0B">
            <w:pPr>
              <w:rPr>
                <w:rFonts w:ascii="Arial" w:hAnsi="Arial" w:cs="Arial"/>
              </w:rPr>
            </w:pPr>
            <w:r w:rsidRPr="007D0B0B">
              <w:rPr>
                <w:rFonts w:ascii="Arial" w:hAnsi="Arial" w:cs="Arial"/>
              </w:rPr>
              <w:t xml:space="preserve">Ayrıca, söz konusu değişiklikler çerçevesinde, uluslararası kapsamlı teminat kullanma izni sahibi rejim hak sahiplerinin Moldova ve Karadağ'a ortak transit rejimi kapsamında yapacakları transit işlemlerinde herhangi bir aksamaya neden olunmaması amacıyla, mevcut kullandıkları uluslararası geçerli kapsamlı teminat mektupları için ilgili bankadan ekte yer alan teminat mektubu değişikliğini (zeyilname) onaylatıp ilgili Gümrük ve Dış Ticaret Bölge Müdürlüklerine sunmaları gerekmektedir. </w:t>
            </w:r>
          </w:p>
          <w:p w14:paraId="6B085426" w14:textId="6ED401DB" w:rsidR="00911032" w:rsidRPr="007D0B0B" w:rsidRDefault="007D0B0B" w:rsidP="00911032">
            <w:pPr>
              <w:rPr>
                <w:rFonts w:ascii="Arial" w:hAnsi="Arial" w:cs="Arial"/>
              </w:rPr>
            </w:pPr>
            <w:r w:rsidRPr="007D0B0B">
              <w:rPr>
                <w:rFonts w:ascii="Arial" w:hAnsi="Arial" w:cs="Arial"/>
              </w:rPr>
              <w:t>Diğer taraftan, Moldova ve Karadağ'a transit işlemi gerçekleştirmeyecek rejim hak sahiplerinin mevcut durumlarının devamı için herhangi bir işlem yapmalarına gerek bulunmamaktadır.</w:t>
            </w:r>
          </w:p>
          <w:p w14:paraId="39912E37" w14:textId="77777777" w:rsidR="00911032" w:rsidRPr="007D0B0B" w:rsidRDefault="00911032" w:rsidP="00911032">
            <w:pPr>
              <w:rPr>
                <w:rFonts w:ascii="Arial" w:hAnsi="Arial" w:cs="Arial"/>
              </w:rPr>
            </w:pPr>
          </w:p>
          <w:p w14:paraId="11A6C9ED" w14:textId="77777777" w:rsidR="00911032" w:rsidRPr="007D0B0B" w:rsidRDefault="00911032" w:rsidP="00911032">
            <w:pPr>
              <w:rPr>
                <w:rFonts w:ascii="Arial" w:hAnsi="Arial" w:cs="Arial"/>
              </w:rPr>
            </w:pPr>
          </w:p>
          <w:p w14:paraId="469D49B0" w14:textId="77777777" w:rsidR="00911032" w:rsidRPr="007D0B0B" w:rsidRDefault="00911032" w:rsidP="00911032">
            <w:pPr>
              <w:rPr>
                <w:rFonts w:ascii="Arial" w:hAnsi="Arial" w:cs="Arial"/>
              </w:rPr>
            </w:pPr>
          </w:p>
          <w:p w14:paraId="1B20AE72" w14:textId="77777777" w:rsidR="00911032" w:rsidRPr="007D0B0B" w:rsidRDefault="00911032" w:rsidP="00911032">
            <w:pPr>
              <w:rPr>
                <w:rFonts w:ascii="Arial" w:hAnsi="Arial" w:cs="Arial"/>
              </w:rPr>
            </w:pPr>
            <w:r w:rsidRPr="007D0B0B">
              <w:rPr>
                <w:rFonts w:ascii="Arial" w:hAnsi="Arial" w:cs="Arial"/>
              </w:rPr>
              <w:t> </w:t>
            </w:r>
          </w:p>
          <w:p w14:paraId="4FD10628" w14:textId="77777777" w:rsidR="00911032" w:rsidRPr="007D0B0B" w:rsidRDefault="00911032" w:rsidP="00911032">
            <w:pPr>
              <w:rPr>
                <w:rFonts w:ascii="Arial" w:hAnsi="Arial" w:cs="Arial"/>
              </w:rPr>
            </w:pPr>
          </w:p>
          <w:p w14:paraId="20E615F5" w14:textId="77777777" w:rsidR="00911032" w:rsidRPr="007D0B0B" w:rsidRDefault="00911032" w:rsidP="00911032">
            <w:pPr>
              <w:rPr>
                <w:rFonts w:ascii="Arial" w:hAnsi="Arial" w:cs="Arial"/>
              </w:rPr>
            </w:pPr>
          </w:p>
          <w:p w14:paraId="35E52149" w14:textId="77777777" w:rsidR="00911032" w:rsidRPr="007D0B0B" w:rsidRDefault="00911032" w:rsidP="00911032">
            <w:pPr>
              <w:rPr>
                <w:rFonts w:ascii="Arial" w:hAnsi="Arial" w:cs="Arial"/>
              </w:rPr>
            </w:pPr>
          </w:p>
        </w:tc>
      </w:tr>
      <w:tr w:rsidR="00911032" w:rsidRPr="007D0B0B" w14:paraId="4EBEB802"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3BDA2" w14:textId="77777777" w:rsidR="00911032" w:rsidRPr="007D0B0B" w:rsidRDefault="00911032" w:rsidP="00911032">
            <w:pPr>
              <w:rPr>
                <w:rFonts w:ascii="Arial" w:hAnsi="Arial" w:cs="Arial"/>
                <w:sz w:val="24"/>
                <w:szCs w:val="24"/>
              </w:rPr>
            </w:pPr>
          </w:p>
        </w:tc>
      </w:tr>
      <w:tr w:rsidR="00911032" w:rsidRPr="007D0B0B" w14:paraId="4BADF7A6" w14:textId="77777777" w:rsidTr="00911032">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5FB7F" w14:textId="77777777" w:rsidR="00911032" w:rsidRPr="007D0B0B" w:rsidRDefault="00911032" w:rsidP="00911032">
            <w:pPr>
              <w:jc w:val="center"/>
              <w:rPr>
                <w:rFonts w:ascii="Arial" w:hAnsi="Arial" w:cs="Arial"/>
                <w:b/>
                <w:bCs/>
                <w:sz w:val="24"/>
                <w:szCs w:val="24"/>
              </w:rPr>
            </w:pPr>
            <w:r w:rsidRPr="007D0B0B">
              <w:rPr>
                <w:rFonts w:ascii="Arial" w:hAnsi="Arial" w:cs="Arial"/>
                <w:b/>
                <w:bCs/>
                <w:sz w:val="24"/>
                <w:szCs w:val="24"/>
              </w:rPr>
              <w:t>KAYNAK</w:t>
            </w:r>
          </w:p>
        </w:tc>
      </w:tr>
      <w:tr w:rsidR="00911032" w:rsidRPr="007D0B0B" w14:paraId="3796A41F" w14:textId="77777777" w:rsidTr="00911032">
        <w:trPr>
          <w:jc w:val="center"/>
        </w:trPr>
        <w:tc>
          <w:tcPr>
            <w:tcW w:w="5000" w:type="pct"/>
            <w:gridSpan w:val="2"/>
            <w:tcBorders>
              <w:top w:val="nil"/>
              <w:left w:val="single" w:sz="8" w:space="0" w:color="auto"/>
              <w:bottom w:val="nil"/>
              <w:right w:val="single" w:sz="8" w:space="0" w:color="auto"/>
            </w:tcBorders>
            <w:tcMar>
              <w:top w:w="0" w:type="dxa"/>
              <w:left w:w="108" w:type="dxa"/>
              <w:bottom w:w="0" w:type="dxa"/>
              <w:right w:w="108" w:type="dxa"/>
            </w:tcMar>
            <w:hideMark/>
          </w:tcPr>
          <w:p w14:paraId="6C028434" w14:textId="77777777" w:rsidR="00911032" w:rsidRPr="007D0B0B" w:rsidRDefault="00911032" w:rsidP="00911032">
            <w:pPr>
              <w:rPr>
                <w:rFonts w:ascii="Arial" w:hAnsi="Arial" w:cs="Arial"/>
                <w:sz w:val="24"/>
                <w:szCs w:val="24"/>
              </w:rPr>
            </w:pPr>
          </w:p>
        </w:tc>
      </w:tr>
      <w:tr w:rsidR="00911032" w:rsidRPr="007D0B0B" w14:paraId="3E2B45F3" w14:textId="77777777" w:rsidTr="00911032">
        <w:trPr>
          <w:trHeight w:val="68"/>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FC06" w14:textId="77777777" w:rsidR="00911032" w:rsidRPr="007D0B0B" w:rsidRDefault="00911032" w:rsidP="00911032">
            <w:pPr>
              <w:rPr>
                <w:rFonts w:ascii="Arial" w:hAnsi="Arial" w:cs="Arial"/>
                <w:sz w:val="24"/>
                <w:szCs w:val="24"/>
              </w:rPr>
            </w:pPr>
          </w:p>
        </w:tc>
      </w:tr>
    </w:tbl>
    <w:p w14:paraId="302FAA15" w14:textId="77777777" w:rsidR="00911032" w:rsidRPr="007D0B0B" w:rsidRDefault="00911032">
      <w:pPr>
        <w:rPr>
          <w:rFonts w:ascii="Arial" w:hAnsi="Arial" w:cs="Arial"/>
          <w:sz w:val="24"/>
          <w:szCs w:val="24"/>
        </w:rPr>
      </w:pPr>
    </w:p>
    <w:sectPr w:rsidR="00911032" w:rsidRPr="007D0B0B" w:rsidSect="009110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32"/>
    <w:rsid w:val="0037190C"/>
    <w:rsid w:val="00530637"/>
    <w:rsid w:val="00644DE0"/>
    <w:rsid w:val="007D0B0B"/>
    <w:rsid w:val="00891DB7"/>
    <w:rsid w:val="00911032"/>
    <w:rsid w:val="00A65251"/>
    <w:rsid w:val="00AD080F"/>
    <w:rsid w:val="00EA6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4D75"/>
  <w15:chartTrackingRefBased/>
  <w15:docId w15:val="{0CFC75B5-6767-4BEE-A3DC-8E5B2A7B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1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110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110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110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110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0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0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0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0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110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110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110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110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110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0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0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032"/>
    <w:rPr>
      <w:rFonts w:eastAsiaTheme="majorEastAsia" w:cstheme="majorBidi"/>
      <w:color w:val="272727" w:themeColor="text1" w:themeTint="D8"/>
    </w:rPr>
  </w:style>
  <w:style w:type="paragraph" w:styleId="KonuBal">
    <w:name w:val="Title"/>
    <w:basedOn w:val="Normal"/>
    <w:next w:val="Normal"/>
    <w:link w:val="KonuBalChar"/>
    <w:uiPriority w:val="10"/>
    <w:qFormat/>
    <w:rsid w:val="0091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0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0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0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0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032"/>
    <w:rPr>
      <w:i/>
      <w:iCs/>
      <w:color w:val="404040" w:themeColor="text1" w:themeTint="BF"/>
    </w:rPr>
  </w:style>
  <w:style w:type="paragraph" w:styleId="ListeParagraf">
    <w:name w:val="List Paragraph"/>
    <w:basedOn w:val="Normal"/>
    <w:uiPriority w:val="34"/>
    <w:qFormat/>
    <w:rsid w:val="00911032"/>
    <w:pPr>
      <w:ind w:left="720"/>
      <w:contextualSpacing/>
    </w:pPr>
  </w:style>
  <w:style w:type="character" w:styleId="GlVurgulama">
    <w:name w:val="Intense Emphasis"/>
    <w:basedOn w:val="VarsaylanParagrafYazTipi"/>
    <w:uiPriority w:val="21"/>
    <w:qFormat/>
    <w:rsid w:val="00911032"/>
    <w:rPr>
      <w:i/>
      <w:iCs/>
      <w:color w:val="2F5496" w:themeColor="accent1" w:themeShade="BF"/>
    </w:rPr>
  </w:style>
  <w:style w:type="paragraph" w:styleId="GlAlnt">
    <w:name w:val="Intense Quote"/>
    <w:basedOn w:val="Normal"/>
    <w:next w:val="Normal"/>
    <w:link w:val="GlAlntChar"/>
    <w:uiPriority w:val="30"/>
    <w:qFormat/>
    <w:rsid w:val="0091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11032"/>
    <w:rPr>
      <w:i/>
      <w:iCs/>
      <w:color w:val="2F5496" w:themeColor="accent1" w:themeShade="BF"/>
    </w:rPr>
  </w:style>
  <w:style w:type="character" w:styleId="GlBavuru">
    <w:name w:val="Intense Reference"/>
    <w:basedOn w:val="VarsaylanParagrafYazTipi"/>
    <w:uiPriority w:val="32"/>
    <w:qFormat/>
    <w:rsid w:val="00911032"/>
    <w:rPr>
      <w:b/>
      <w:bCs/>
      <w:smallCaps/>
      <w:color w:val="2F5496" w:themeColor="accent1" w:themeShade="BF"/>
      <w:spacing w:val="5"/>
    </w:rPr>
  </w:style>
  <w:style w:type="character" w:styleId="Kpr">
    <w:name w:val="Hyperlink"/>
    <w:basedOn w:val="VarsaylanParagrafYazTipi"/>
    <w:uiPriority w:val="99"/>
    <w:unhideWhenUsed/>
    <w:rsid w:val="00911032"/>
    <w:rPr>
      <w:color w:val="0563C1" w:themeColor="hyperlink"/>
      <w:u w:val="single"/>
    </w:rPr>
  </w:style>
  <w:style w:type="character" w:styleId="zmlenmeyenBahsetme">
    <w:name w:val="Unresolved Mention"/>
    <w:basedOn w:val="VarsaylanParagrafYazTipi"/>
    <w:uiPriority w:val="99"/>
    <w:semiHidden/>
    <w:unhideWhenUsed/>
    <w:rsid w:val="0091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842">
      <w:bodyDiv w:val="1"/>
      <w:marLeft w:val="0"/>
      <w:marRight w:val="0"/>
      <w:marTop w:val="0"/>
      <w:marBottom w:val="0"/>
      <w:divBdr>
        <w:top w:val="none" w:sz="0" w:space="0" w:color="auto"/>
        <w:left w:val="none" w:sz="0" w:space="0" w:color="auto"/>
        <w:bottom w:val="none" w:sz="0" w:space="0" w:color="auto"/>
        <w:right w:val="none" w:sz="0" w:space="0" w:color="auto"/>
      </w:divBdr>
    </w:div>
    <w:div w:id="18191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vzuat.net/gumruk/2012/bkk20123686.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jpg@01DAC610.785936E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2315-6B9A-472F-9EC1-6A13973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Çakmak</dc:creator>
  <cp:keywords/>
  <dc:description/>
  <cp:lastModifiedBy>Fazilet PATİR</cp:lastModifiedBy>
  <cp:revision>3</cp:revision>
  <dcterms:created xsi:type="dcterms:W3CDTF">2025-04-03T06:35:00Z</dcterms:created>
  <dcterms:modified xsi:type="dcterms:W3CDTF">2025-10-27T06:11:00Z</dcterms:modified>
</cp:coreProperties>
</file>