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Pr="00FE4B69" w:rsidRDefault="00911032">
      <w:r w:rsidRPr="00FE4B69">
        <w:rPr>
          <w:noProof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8816"/>
      </w:tblGrid>
      <w:tr w:rsidR="00911032" w:rsidRPr="00FE4B69" w14:paraId="5289710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FE4B69" w:rsidRDefault="00911032" w:rsidP="00911032">
            <w:pPr>
              <w:jc w:val="center"/>
              <w:rPr>
                <w:b/>
                <w:bCs/>
              </w:rPr>
            </w:pPr>
            <w:r w:rsidRPr="00FE4B69">
              <w:rPr>
                <w:b/>
                <w:bCs/>
              </w:rPr>
              <w:t>DUYURU</w:t>
            </w:r>
          </w:p>
        </w:tc>
      </w:tr>
      <w:tr w:rsidR="00911032" w:rsidRPr="00FE4B69" w14:paraId="2D458D86" w14:textId="77777777" w:rsidTr="00911032">
        <w:trPr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77777777" w:rsidR="00911032" w:rsidRPr="00FE4B69" w:rsidRDefault="00911032" w:rsidP="00911032">
            <w:pPr>
              <w:jc w:val="center"/>
              <w:rPr>
                <w:b/>
                <w:bCs/>
              </w:rPr>
            </w:pPr>
            <w:r w:rsidRPr="00FE4B69">
              <w:rPr>
                <w:b/>
                <w:bCs/>
              </w:rPr>
              <w:t>KONU</w:t>
            </w:r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97C" w14:textId="7F8A4527" w:rsidR="00911032" w:rsidRPr="00FE4B69" w:rsidRDefault="00FE4B69" w:rsidP="00FE4B69">
            <w:pPr>
              <w:rPr>
                <w:b/>
                <w:bCs/>
              </w:rPr>
            </w:pPr>
            <w:r w:rsidRPr="00FE4B69">
              <w:rPr>
                <w:b/>
                <w:bCs/>
              </w:rPr>
              <w:t>4760 Sayılı Özel Tüketim Vergisi Kanununa Ekli (I</w:t>
            </w:r>
            <w:r>
              <w:rPr>
                <w:b/>
                <w:bCs/>
              </w:rPr>
              <w:t>V</w:t>
            </w:r>
            <w:r w:rsidRPr="00FE4B69">
              <w:rPr>
                <w:b/>
                <w:bCs/>
              </w:rPr>
              <w:t xml:space="preserve">) Sayılı Listede Yer Alan Bazı Malların Özel Tüketim Vergisi Oranlarına Esas Özel Tüketim Vergisi Matrahlarının Yeniden Tespiti Hakkında Karar (Karar Sayısı: 10521) </w:t>
            </w:r>
          </w:p>
        </w:tc>
      </w:tr>
      <w:tr w:rsidR="00911032" w:rsidRPr="00FE4B69" w14:paraId="323AB9B9" w14:textId="77777777" w:rsidTr="00911032">
        <w:trPr>
          <w:trHeight w:val="1838"/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1BBAA327" w:rsidR="00911032" w:rsidRPr="00FE4B69" w:rsidRDefault="00911032" w:rsidP="00911032">
            <w:pPr>
              <w:jc w:val="center"/>
              <w:rPr>
                <w:b/>
                <w:bCs/>
              </w:rPr>
            </w:pPr>
            <w:bookmarkStart w:id="0" w:name="m_9021101495396708293_m_7860569901479870"/>
            <w:r w:rsidRPr="00FE4B69">
              <w:rPr>
                <w:b/>
                <w:bCs/>
              </w:rPr>
              <w:t xml:space="preserve">ÖZET </w:t>
            </w:r>
            <w:proofErr w:type="gramStart"/>
            <w:r w:rsidRPr="00FE4B69">
              <w:rPr>
                <w:b/>
                <w:bCs/>
              </w:rPr>
              <w:t>&amp;”YORUM</w:t>
            </w:r>
            <w:proofErr w:type="gramEnd"/>
            <w:r w:rsidRPr="00FE4B69">
              <w:rPr>
                <w:b/>
                <w:bCs/>
              </w:rPr>
              <w:t>&amp; EK BİLGİ</w:t>
            </w:r>
            <w:bookmarkEnd w:id="0"/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88AB" w14:textId="6D458D9A" w:rsidR="00FE4B69" w:rsidRPr="00FE4B69" w:rsidRDefault="00FE4B69" w:rsidP="00FE4B69">
            <w:pPr>
              <w:rPr>
                <w:b/>
                <w:bCs/>
              </w:rPr>
            </w:pPr>
            <w:r w:rsidRPr="00FE4B69">
              <w:rPr>
                <w:b/>
                <w:bCs/>
              </w:rPr>
              <w:t>KONU:</w:t>
            </w:r>
            <w:r w:rsidRPr="00FE4B69">
              <w:t xml:space="preserve"> </w:t>
            </w:r>
            <w:r w:rsidRPr="00FE4B69">
              <w:rPr>
                <w:b/>
                <w:bCs/>
              </w:rPr>
              <w:t>4760 Sayılı Özel Tüketim Vergisi Kanununa Ekli (I</w:t>
            </w:r>
            <w:r>
              <w:rPr>
                <w:b/>
                <w:bCs/>
              </w:rPr>
              <w:t>V</w:t>
            </w:r>
            <w:r w:rsidRPr="00FE4B69">
              <w:rPr>
                <w:b/>
                <w:bCs/>
              </w:rPr>
              <w:t xml:space="preserve">) Sayılı Listede Yer Alan Bazı Malların Özel Tüketim Vergisi Oranlarına Esas Özel Tüketim Vergisi Matrahlarının Yeniden Tespiti Hakkında Karar (Karar Sayısı: 10521) </w:t>
            </w:r>
          </w:p>
          <w:p w14:paraId="1849DFB7" w14:textId="77777777" w:rsidR="00FE4B69" w:rsidRPr="00FE4B69" w:rsidRDefault="00FE4B69" w:rsidP="00FE4B69"/>
          <w:p w14:paraId="6AF76F52" w14:textId="6211CDBB" w:rsidR="00FE4B69" w:rsidRPr="00FE4B69" w:rsidRDefault="00FE4B69" w:rsidP="00FE4B69">
            <w:pPr>
              <w:rPr>
                <w:b/>
                <w:bCs/>
              </w:rPr>
            </w:pPr>
            <w:r w:rsidRPr="00FE4B69">
              <w:rPr>
                <w:b/>
                <w:bCs/>
              </w:rPr>
              <w:t xml:space="preserve">AÇIKLAMA </w:t>
            </w:r>
          </w:p>
          <w:p w14:paraId="3176859D" w14:textId="77777777" w:rsidR="00FE4B69" w:rsidRPr="00FE4B69" w:rsidRDefault="00FE4B69" w:rsidP="00FE4B69">
            <w:r w:rsidRPr="00FE4B69">
              <w:rPr>
                <w:b/>
                <w:bCs/>
              </w:rPr>
              <w:t>4760 sayılı Özel Tüketim Vergisi Kanununa ekli </w:t>
            </w:r>
            <w:hyperlink r:id="rId7" w:anchor="Ek4" w:history="1">
              <w:r w:rsidRPr="00FE4B69">
                <w:rPr>
                  <w:rStyle w:val="Kpr"/>
                  <w:b/>
                  <w:bCs/>
                </w:rPr>
                <w:t>(IV) sayılı listenin</w:t>
              </w:r>
            </w:hyperlink>
            <w:r w:rsidRPr="00FE4B69">
              <w:rPr>
                <w:b/>
                <w:bCs/>
              </w:rPr>
              <w:t> </w:t>
            </w:r>
            <w:hyperlink r:id="rId8" w:anchor="8517.12.00.00.11" w:history="1">
              <w:r w:rsidRPr="00FE4B69">
                <w:rPr>
                  <w:rStyle w:val="Kpr"/>
                  <w:b/>
                  <w:bCs/>
                </w:rPr>
                <w:t>8517.12.00.00.11 G.T.İ.P. numarasında </w:t>
              </w:r>
            </w:hyperlink>
            <w:r w:rsidRPr="00FE4B69">
              <w:t>yer alan malların özel tüketim vergisi oranlarına esas özel tüketim vergisi matrahları aşağıdaki şekilde belirlenmiştir.</w:t>
            </w:r>
          </w:p>
          <w:p w14:paraId="2AF0B65F" w14:textId="77777777" w:rsidR="00FE4B69" w:rsidRPr="00FE4B69" w:rsidRDefault="00FE4B69" w:rsidP="00FE4B69"/>
          <w:tbl>
            <w:tblPr>
              <w:tblW w:w="4363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4566"/>
              <w:gridCol w:w="1335"/>
            </w:tblGrid>
            <w:tr w:rsidR="00FE4B69" w:rsidRPr="00FE4B69" w14:paraId="401C009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912849" w14:textId="77777777" w:rsidR="00FE4B69" w:rsidRPr="00FE4B69" w:rsidRDefault="00FE4B69" w:rsidP="00FE4B69">
                  <w:r w:rsidRPr="00FE4B69">
                    <w:rPr>
                      <w:b/>
                      <w:bCs/>
                    </w:rPr>
                    <w:t>G.T.İ.P. NO</w:t>
                  </w:r>
                </w:p>
              </w:tc>
              <w:tc>
                <w:tcPr>
                  <w:tcW w:w="3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C36731" w14:textId="77777777" w:rsidR="00FE4B69" w:rsidRPr="00FE4B69" w:rsidRDefault="00FE4B69" w:rsidP="00FE4B69">
                  <w:r w:rsidRPr="00FE4B69">
                    <w:rPr>
                      <w:b/>
                      <w:bCs/>
                    </w:rPr>
                    <w:t>Mal İsmi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5A8138" w14:textId="77777777" w:rsidR="00FE4B69" w:rsidRPr="00FE4B69" w:rsidRDefault="00FE4B69" w:rsidP="00FE4B69">
                  <w:r w:rsidRPr="00FE4B69">
                    <w:rPr>
                      <w:b/>
                      <w:bCs/>
                    </w:rPr>
                    <w:t>Vergi Oranı (%)</w:t>
                  </w:r>
                </w:p>
              </w:tc>
            </w:tr>
            <w:tr w:rsidR="00FE4B69" w:rsidRPr="00FE4B69" w14:paraId="7AC0460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4F39A9" w14:textId="77777777" w:rsidR="00FE4B69" w:rsidRPr="00FE4B69" w:rsidRDefault="00FE4B69" w:rsidP="00FE4B69">
                  <w:r w:rsidRPr="00FE4B69">
                    <w:rPr>
                      <w:b/>
                      <w:bCs/>
                    </w:rPr>
                    <w:t>8517.12.00.00.11</w:t>
                  </w:r>
                </w:p>
              </w:tc>
              <w:tc>
                <w:tcPr>
                  <w:tcW w:w="3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63C098" w14:textId="77777777" w:rsidR="00FE4B69" w:rsidRPr="00FE4B69" w:rsidRDefault="00FE4B69" w:rsidP="00FE4B69">
                  <w:r w:rsidRPr="00FE4B69">
                    <w:rPr>
                      <w:b/>
                      <w:bCs/>
                    </w:rPr>
                    <w:t>Alıcısı bulunan verici portatif (Cellular) telsiz telefon cihazları</w:t>
                  </w:r>
                </w:p>
                <w:p w14:paraId="14E0438A" w14:textId="77777777" w:rsidR="00FE4B69" w:rsidRPr="00FE4B69" w:rsidRDefault="00FE4B69" w:rsidP="00FE4B69">
                  <w:r w:rsidRPr="00FE4B69">
                    <w:t>-Özel tüketim vergisi matrahı 4.500 TL’yi aşmayanlar</w:t>
                  </w:r>
                </w:p>
                <w:p w14:paraId="7A8BC112" w14:textId="77777777" w:rsidR="00FE4B69" w:rsidRPr="00FE4B69" w:rsidRDefault="00FE4B69" w:rsidP="00FE4B69">
                  <w:r w:rsidRPr="00FE4B69">
                    <w:t>-Özel tüketim vergisi matrahı 4.500 TL’yi aşıp, 9.000 TL’yi aşmayanlar</w:t>
                  </w:r>
                </w:p>
                <w:p w14:paraId="5E7ADBBA" w14:textId="77777777" w:rsidR="00FE4B69" w:rsidRPr="00FE4B69" w:rsidRDefault="00FE4B69" w:rsidP="00FE4B69">
                  <w:r w:rsidRPr="00FE4B69">
                    <w:t>-Diğerleri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4C6914" w14:textId="77777777" w:rsidR="00FE4B69" w:rsidRPr="00FE4B69" w:rsidRDefault="00FE4B69" w:rsidP="00FE4B69">
                  <w:r w:rsidRPr="00FE4B69">
                    <w:t>25</w:t>
                  </w:r>
                </w:p>
                <w:p w14:paraId="5067FD6E" w14:textId="77777777" w:rsidR="00FE4B69" w:rsidRPr="00FE4B69" w:rsidRDefault="00FE4B69" w:rsidP="00FE4B69">
                  <w:r w:rsidRPr="00FE4B69">
                    <w:t>40</w:t>
                  </w:r>
                </w:p>
                <w:p w14:paraId="407244A5" w14:textId="77777777" w:rsidR="00FE4B69" w:rsidRPr="00FE4B69" w:rsidRDefault="00FE4B69" w:rsidP="00FE4B69">
                  <w:r w:rsidRPr="00FE4B69">
                    <w:t>50</w:t>
                  </w:r>
                </w:p>
              </w:tc>
            </w:tr>
            <w:tr w:rsidR="00FE4B69" w:rsidRPr="00FE4B69" w14:paraId="2703716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4C784E" w14:textId="77777777" w:rsidR="00FE4B69" w:rsidRPr="00FE4B69" w:rsidRDefault="00FE4B69" w:rsidP="00FE4B69">
                  <w:r w:rsidRPr="00FE4B69">
                    <w:t> </w:t>
                  </w:r>
                </w:p>
              </w:tc>
              <w:tc>
                <w:tcPr>
                  <w:tcW w:w="3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B00D7F" w14:textId="77777777" w:rsidR="00FE4B69" w:rsidRPr="00FE4B69" w:rsidRDefault="00FE4B69" w:rsidP="00FE4B69">
                  <w:r w:rsidRPr="00FE4B69">
                    <w:t> </w:t>
                  </w:r>
                </w:p>
              </w:tc>
              <w:tc>
                <w:tcPr>
                  <w:tcW w:w="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028DB7" w14:textId="77777777" w:rsidR="00FE4B69" w:rsidRPr="00FE4B69" w:rsidRDefault="00FE4B69" w:rsidP="00FE4B69">
                  <w:r w:rsidRPr="00FE4B69">
                    <w:t> </w:t>
                  </w:r>
                </w:p>
              </w:tc>
            </w:tr>
          </w:tbl>
          <w:p w14:paraId="4A219684" w14:textId="77777777" w:rsidR="00FE4B69" w:rsidRPr="00FE4B69" w:rsidRDefault="00FE4B69" w:rsidP="00FE4B69">
            <w:r w:rsidRPr="00FE4B69">
              <w:br/>
            </w:r>
            <w:r w:rsidRPr="00FE4B69">
              <w:rPr>
                <w:b/>
                <w:bCs/>
              </w:rPr>
              <w:t>MADDE 2-</w:t>
            </w:r>
            <w:r w:rsidRPr="00FE4B69">
              <w:t> (1) Bu Karar yayımı tarihinde yürürlüğe girer.</w:t>
            </w:r>
          </w:p>
          <w:p w14:paraId="05981E99" w14:textId="77777777" w:rsidR="00FE4B69" w:rsidRPr="00FE4B69" w:rsidRDefault="00FE4B69" w:rsidP="00FE4B69">
            <w:r w:rsidRPr="00FE4B69">
              <w:rPr>
                <w:b/>
                <w:bCs/>
              </w:rPr>
              <w:t>MADDE 3-</w:t>
            </w:r>
            <w:r w:rsidRPr="00FE4B69">
              <w:t> (1) Bu Karar hükümlerini Hazine ve Maliye Bakanı yürütür.</w:t>
            </w:r>
          </w:p>
          <w:p w14:paraId="20E615F5" w14:textId="05A4BB85" w:rsidR="00911032" w:rsidRPr="00FE4B69" w:rsidRDefault="00911032" w:rsidP="00911032"/>
          <w:p w14:paraId="35E52149" w14:textId="77777777" w:rsidR="00911032" w:rsidRPr="00FE4B69" w:rsidRDefault="00911032" w:rsidP="00911032"/>
        </w:tc>
      </w:tr>
      <w:tr w:rsidR="00911032" w:rsidRPr="00FE4B69" w14:paraId="4EBEB802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FE4B69" w:rsidRDefault="00911032" w:rsidP="00911032"/>
        </w:tc>
      </w:tr>
      <w:tr w:rsidR="00911032" w:rsidRPr="00FE4B69" w14:paraId="4BADF7A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FE4B69" w:rsidRDefault="00911032" w:rsidP="00911032">
            <w:pPr>
              <w:jc w:val="center"/>
              <w:rPr>
                <w:b/>
                <w:bCs/>
              </w:rPr>
            </w:pPr>
            <w:r w:rsidRPr="00FE4B69">
              <w:rPr>
                <w:b/>
                <w:bCs/>
              </w:rPr>
              <w:t>KAYNAK</w:t>
            </w:r>
          </w:p>
        </w:tc>
      </w:tr>
      <w:tr w:rsidR="00911032" w:rsidRPr="00FE4B69" w14:paraId="3796A41F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FE4B69" w:rsidRDefault="00911032" w:rsidP="00911032"/>
        </w:tc>
      </w:tr>
      <w:tr w:rsidR="00911032" w:rsidRPr="00FE4B69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FE4B69" w:rsidRDefault="00911032" w:rsidP="00911032"/>
        </w:tc>
      </w:tr>
    </w:tbl>
    <w:p w14:paraId="1D2757F7" w14:textId="77777777" w:rsidR="00911032" w:rsidRPr="00FE4B69" w:rsidRDefault="00911032" w:rsidP="00911032"/>
    <w:p w14:paraId="302FAA15" w14:textId="77777777" w:rsidR="00911032" w:rsidRPr="00FE4B69" w:rsidRDefault="00911032"/>
    <w:sectPr w:rsidR="00911032" w:rsidRPr="00FE4B69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37190C"/>
    <w:rsid w:val="00530637"/>
    <w:rsid w:val="00911032"/>
    <w:rsid w:val="00A65251"/>
    <w:rsid w:val="00AD080F"/>
    <w:rsid w:val="00D876A0"/>
    <w:rsid w:val="00EA6DD2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vzuat.net/otv/kanun4760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vzuat.net/otv/kanun4760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2</cp:revision>
  <dcterms:created xsi:type="dcterms:W3CDTF">2025-04-03T06:35:00Z</dcterms:created>
  <dcterms:modified xsi:type="dcterms:W3CDTF">2025-10-27T06:27:00Z</dcterms:modified>
</cp:coreProperties>
</file>