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Pr="00A1404B" w:rsidRDefault="00911032">
      <w:r w:rsidRPr="00A1404B">
        <w:rPr>
          <w:noProof/>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630"/>
        <w:gridCol w:w="8816"/>
      </w:tblGrid>
      <w:tr w:rsidR="00911032" w:rsidRPr="00A1404B"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A1404B" w:rsidRDefault="00911032" w:rsidP="00911032">
            <w:pPr>
              <w:jc w:val="center"/>
              <w:rPr>
                <w:b/>
                <w:bCs/>
              </w:rPr>
            </w:pPr>
            <w:r w:rsidRPr="00A1404B">
              <w:rPr>
                <w:b/>
                <w:bCs/>
              </w:rPr>
              <w:t>DUYURU</w:t>
            </w:r>
          </w:p>
        </w:tc>
      </w:tr>
      <w:tr w:rsidR="00911032" w:rsidRPr="00A1404B" w14:paraId="2D458D86" w14:textId="77777777" w:rsidTr="00911032">
        <w:trPr>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A1404B" w:rsidRDefault="00911032" w:rsidP="00911032">
            <w:pPr>
              <w:jc w:val="center"/>
              <w:rPr>
                <w:b/>
                <w:bCs/>
              </w:rPr>
            </w:pPr>
            <w:r w:rsidRPr="00A1404B">
              <w:rPr>
                <w:b/>
                <w:bCs/>
              </w:rPr>
              <w:t>KONU</w:t>
            </w:r>
          </w:p>
        </w:tc>
        <w:tc>
          <w:tcPr>
            <w:tcW w:w="4220" w:type="pct"/>
            <w:tcBorders>
              <w:top w:val="nil"/>
              <w:left w:val="nil"/>
              <w:bottom w:val="single" w:sz="8" w:space="0" w:color="auto"/>
              <w:right w:val="single" w:sz="8" w:space="0" w:color="auto"/>
            </w:tcBorders>
            <w:tcMar>
              <w:top w:w="0" w:type="dxa"/>
              <w:left w:w="108" w:type="dxa"/>
              <w:bottom w:w="0" w:type="dxa"/>
              <w:right w:w="108" w:type="dxa"/>
            </w:tcMar>
          </w:tcPr>
          <w:p w14:paraId="0D31097C" w14:textId="133506EB" w:rsidR="00911032" w:rsidRPr="00A1404B" w:rsidRDefault="00A1404B" w:rsidP="00911032">
            <w:pPr>
              <w:jc w:val="center"/>
              <w:rPr>
                <w:b/>
                <w:bCs/>
                <w:u w:val="single"/>
              </w:rPr>
            </w:pPr>
            <w:r w:rsidRPr="00A1404B">
              <w:rPr>
                <w:b/>
                <w:bCs/>
              </w:rPr>
              <w:t>YURT DIŞINDA FUAR DÜZENLENMESİNE VE DEĞERLENDİRİLMESİNE İLİŞKİN TEBLİĞ (İHRACAT: 2010/5)’DE DEĞİŞİKLİK YAPILMASINA DAİR TEBLİĞ (İHRACAT: 2025/5)</w:t>
            </w:r>
          </w:p>
        </w:tc>
      </w:tr>
      <w:tr w:rsidR="00911032" w:rsidRPr="00A1404B" w14:paraId="323AB9B9" w14:textId="77777777" w:rsidTr="00911032">
        <w:trPr>
          <w:trHeight w:val="1838"/>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534CAA94" w:rsidR="00911032" w:rsidRPr="00A1404B" w:rsidRDefault="00911032" w:rsidP="00911032">
            <w:pPr>
              <w:jc w:val="center"/>
              <w:rPr>
                <w:b/>
                <w:bCs/>
              </w:rPr>
            </w:pPr>
            <w:bookmarkStart w:id="0" w:name="m_9021101495396708293_m_7860569901479870"/>
            <w:r w:rsidRPr="00A1404B">
              <w:rPr>
                <w:b/>
                <w:bCs/>
              </w:rPr>
              <w:t>ÖZET &amp;</w:t>
            </w:r>
            <w:r w:rsidR="00A1404B">
              <w:rPr>
                <w:b/>
                <w:bCs/>
              </w:rPr>
              <w:t xml:space="preserve"> </w:t>
            </w:r>
            <w:r w:rsidRPr="00A1404B">
              <w:rPr>
                <w:b/>
                <w:bCs/>
              </w:rPr>
              <w:t>YORUM&amp; EK BİLGİ</w:t>
            </w:r>
            <w:bookmarkEnd w:id="0"/>
          </w:p>
        </w:tc>
        <w:tc>
          <w:tcPr>
            <w:tcW w:w="4220" w:type="pct"/>
            <w:tcBorders>
              <w:top w:val="nil"/>
              <w:left w:val="nil"/>
              <w:bottom w:val="single" w:sz="8" w:space="0" w:color="auto"/>
              <w:right w:val="single" w:sz="8" w:space="0" w:color="auto"/>
            </w:tcBorders>
            <w:tcMar>
              <w:top w:w="0" w:type="dxa"/>
              <w:left w:w="108" w:type="dxa"/>
              <w:bottom w:w="0" w:type="dxa"/>
              <w:right w:w="108" w:type="dxa"/>
            </w:tcMar>
            <w:vAlign w:val="center"/>
          </w:tcPr>
          <w:p w14:paraId="434F5878" w14:textId="43DC4444" w:rsidR="00A1404B" w:rsidRPr="00A1404B" w:rsidRDefault="00A1404B" w:rsidP="00A1404B">
            <w:pPr>
              <w:rPr>
                <w:b/>
                <w:bCs/>
              </w:rPr>
            </w:pPr>
            <w:r w:rsidRPr="00A1404B">
              <w:rPr>
                <w:b/>
                <w:bCs/>
              </w:rPr>
              <w:t>KONU: YURT DIŞINDA FUAR DÜZENLENMESİNE VE DEĞERLENDİRİLMESİNE İLİŞKİN TEBLİĞ (İHRACAT: 2010/5)’DE DEĞİŞİKLİK YAPILMASINA DAİR TEBLİĞ (İHRACAT: 2025/5)</w:t>
            </w:r>
          </w:p>
          <w:p w14:paraId="1E190E2A" w14:textId="74571E8A" w:rsidR="00A1404B" w:rsidRPr="00A1404B" w:rsidRDefault="00A1404B" w:rsidP="00A1404B">
            <w:pPr>
              <w:rPr>
                <w:b/>
                <w:bCs/>
              </w:rPr>
            </w:pPr>
            <w:r w:rsidRPr="00A1404B">
              <w:rPr>
                <w:b/>
                <w:bCs/>
              </w:rPr>
              <w:t xml:space="preserve">AÇIKLAMA </w:t>
            </w:r>
          </w:p>
          <w:p w14:paraId="558324F1" w14:textId="6619E472" w:rsidR="00A1404B" w:rsidRPr="00A1404B" w:rsidRDefault="00A1404B" w:rsidP="00A1404B">
            <w:r w:rsidRPr="00A1404B">
              <w:t xml:space="preserve">Yurt Dışında Fuar Düzenlenmesine ve Değerlendirilmesine İlişkin Tebliğ (İhracat: 2010/5) de yapılan değişiklikle; </w:t>
            </w:r>
          </w:p>
          <w:p w14:paraId="232D1D00" w14:textId="77777777" w:rsidR="00A1404B" w:rsidRPr="00A1404B" w:rsidRDefault="00A1404B" w:rsidP="00A1404B">
            <w:r w:rsidRPr="00A1404B">
              <w:t>*Geçici Belge talebinde” ibaresi “Geçici belge talebinde” şeklinde değiştirilmiş, aynı fıkranın (b), (c), (ç), (d), (e), (f), (h) bentleri aşağıdaki şekilde değiştirilmiştir.</w:t>
            </w:r>
          </w:p>
          <w:p w14:paraId="14BE4E9D" w14:textId="77777777" w:rsidR="00A1404B" w:rsidRPr="00A1404B" w:rsidRDefault="00A1404B" w:rsidP="00A1404B">
            <w:r w:rsidRPr="00A1404B">
              <w:t xml:space="preserve">b) 500 bin ABD Doları tutarındaki nakit parayı T.C. Ziraat Bankası </w:t>
            </w:r>
            <w:proofErr w:type="spellStart"/>
            <w:r w:rsidRPr="00A1404B">
              <w:t>A.Ş.’deki</w:t>
            </w:r>
            <w:proofErr w:type="spellEnd"/>
            <w:r w:rsidRPr="00A1404B">
              <w:t xml:space="preserve"> ya da Ziraat Katılım Bankası </w:t>
            </w:r>
            <w:proofErr w:type="spellStart"/>
            <w:r w:rsidRPr="00A1404B">
              <w:t>A.Ş.’deki</w:t>
            </w:r>
            <w:proofErr w:type="spellEnd"/>
            <w:r w:rsidRPr="00A1404B">
              <w:t xml:space="preserve"> “Muhtelif Borçlar-Bloke Paralar” hesabına teminat olarak yatırdığının veya bu tutardaki süresiz kat’i banka teminat mektubunun Bakanlığa ibrazı,</w:t>
            </w:r>
          </w:p>
          <w:p w14:paraId="63DA86B2" w14:textId="77777777" w:rsidR="00A1404B" w:rsidRPr="00A1404B" w:rsidRDefault="00A1404B" w:rsidP="00A1404B">
            <w:r w:rsidRPr="00A1404B">
              <w:t>c) İştigal konusu olarak yurt dışında fuar düzenleme ile ilgili ibarenin yer aldığı esas sözleşmenin/şirket sözleşmesinin yayımlandığı Ticaret Sicil Gazetesi veya örneği,</w:t>
            </w:r>
          </w:p>
          <w:p w14:paraId="516E3434" w14:textId="77777777" w:rsidR="00A1404B" w:rsidRPr="00A1404B" w:rsidRDefault="00A1404B" w:rsidP="00A1404B">
            <w:proofErr w:type="gramStart"/>
            <w:r w:rsidRPr="00A1404B">
              <w:t>ç</w:t>
            </w:r>
            <w:proofErr w:type="gramEnd"/>
            <w:r w:rsidRPr="00A1404B">
              <w:t>) Yurt içinde fuar düzenlenmesi konusunda Türkiye Odalar ve Borsalar Birliği (TOBB) tarafından verilmiş bulunan belgenin örneği,</w:t>
            </w:r>
          </w:p>
          <w:p w14:paraId="0BD58B0E" w14:textId="77777777" w:rsidR="00A1404B" w:rsidRPr="00A1404B" w:rsidRDefault="00A1404B" w:rsidP="00A1404B">
            <w:r w:rsidRPr="00A1404B">
              <w:t>d) Ticaret veya Sanayi Odalarına üyeliğini tevsik eden faaliyet belgesinin örneği,</w:t>
            </w:r>
          </w:p>
          <w:p w14:paraId="1A445B99" w14:textId="77777777" w:rsidR="00A1404B" w:rsidRPr="00A1404B" w:rsidRDefault="00A1404B" w:rsidP="00A1404B">
            <w:r w:rsidRPr="00A1404B">
              <w:t>e) Şirkette istihdam edilen, şirket ortakları dışında en az beş personelin, dört yıllık yükseköğretim mezunu olduğuna dair belgenin örneği ya da yükseköğretim mezuniyet belgesi,</w:t>
            </w:r>
          </w:p>
          <w:p w14:paraId="4B7AC94F" w14:textId="77777777" w:rsidR="00A1404B" w:rsidRPr="00A1404B" w:rsidRDefault="00A1404B" w:rsidP="00A1404B">
            <w:r w:rsidRPr="00A1404B">
              <w:t>f) Personelin en az üçünün Almanca, Arapça, Çince, İspanyolca, Fransızca, İngilizce, Portekizce, Rusça dillerinden birinde yeterliliğini gösterecek Yabancı Dil Bilgisi Seviye Tespit Sınavından (YDS) alınan en az C düzeyindeki belge veya ÖSYM tarafından buna eşdeğer kabul edilen bir yabancı dil belgesinin örneği,”</w:t>
            </w:r>
          </w:p>
          <w:p w14:paraId="4089B58A" w14:textId="77777777" w:rsidR="00A1404B" w:rsidRPr="00A1404B" w:rsidRDefault="00A1404B" w:rsidP="00A1404B">
            <w:r w:rsidRPr="00A1404B">
              <w:t>h) Başvuru sahibi firmaya ait ISO 9001 Kalite Yönetim Sistemi Belgesi,”</w:t>
            </w:r>
          </w:p>
          <w:p w14:paraId="7E0640CD" w14:textId="77777777" w:rsidR="00A1404B" w:rsidRPr="00A1404B" w:rsidRDefault="00A1404B" w:rsidP="00A1404B">
            <w:proofErr w:type="gramStart"/>
            <w:r w:rsidRPr="00A1404B">
              <w:t>ı</w:t>
            </w:r>
            <w:proofErr w:type="gramEnd"/>
            <w:r w:rsidRPr="00A1404B">
              <w:t>) EK-2’de yer alan forma göre düzenlenmiş personel listesi, şirkete ait sigortalı hizmet listesi ve yükseköğretim mezunu personel ile yabancı dil belgesi sahibi personele ait sosyal güvenlik kayıt belgesi örneği,</w:t>
            </w:r>
          </w:p>
          <w:p w14:paraId="1F0EEA3C" w14:textId="4D0C6446" w:rsidR="00A1404B" w:rsidRPr="00A1404B" w:rsidRDefault="00A1404B" w:rsidP="00A1404B">
            <w:r w:rsidRPr="00A1404B">
              <w:t>i) Pay sahipleri ve yönetim kurulu/müdürler kurulu üyelerini gösterir belgeler (ticaret sicil gazetesi kayıtları, pay defteri kayıtları ve benzeri)</w:t>
            </w:r>
          </w:p>
          <w:p w14:paraId="1A3CC7A8" w14:textId="77777777" w:rsidR="00A1404B" w:rsidRPr="00A1404B" w:rsidRDefault="00A1404B" w:rsidP="00A1404B">
            <w:r w:rsidRPr="00A1404B">
              <w:t>Bünyelerindeki fuarcılık birimlerinde istihdam edilen beş personelin en az 4 yıllık yükseköğretim mezunu olduğuna dair belgenin örneğinin ya da yükseköğretim mezuniyet belgesinin ibrazı ile personelin en az üçünün Almanca, Arapça, Çince, İspanyolca, Fransızca, İngilizce, Portekizce, Rusça dillerinden birinde yeterliliğini gösterecek Yabancı Dil Bilgisi Seviye Tespit Sınavından (YDS) alınan en az C düzeyindeki belgenin veya ÖSYM tarafından buna eşdeğer kabul edilen bir yabancı dil belgesinin örneğinin ibrazı durumunda, Bakanlığın yapacağı değerlendirme sonucunda geçici belge düzenlenebilir.”</w:t>
            </w:r>
          </w:p>
          <w:p w14:paraId="28C432ED" w14:textId="77777777" w:rsidR="00A1404B" w:rsidRPr="00A1404B" w:rsidRDefault="00A1404B" w:rsidP="00A1404B"/>
          <w:p w14:paraId="09E27F19" w14:textId="77777777" w:rsidR="00A1404B" w:rsidRPr="00A1404B" w:rsidRDefault="00A1404B" w:rsidP="00A1404B">
            <w:r w:rsidRPr="00A1404B">
              <w:lastRenderedPageBreak/>
              <w:t>* Organizatörler tarafından yurt dışı fuar organizasyonu ile ilgili sunulan yurt dışı fuar bilgileri, tahmini maliyet bilgileri, stant tasarımı ve yer tahsisi belgesi örneği,”</w:t>
            </w:r>
          </w:p>
          <w:p w14:paraId="5132A31E" w14:textId="77777777" w:rsidR="00A1404B" w:rsidRPr="00A1404B" w:rsidRDefault="00A1404B" w:rsidP="00A1404B">
            <w:r w:rsidRPr="00A1404B">
              <w:t>* Organizatörlerin Bakanlığa (İhracat Genel Müdürlüğü) yurt dışı fuar organizasyonunun başlama tarihinden en az üç ay önce müracaat etmesi zorunludur aksi takdirde müracaat değerlendirmeye alınmaz. En az üç ay önce başvuruda bulunulmuş olması kaydıyla Bakanlık (İhracat Genel Müdürlüğü) tamamlayıcı mahiyette her türlü bilgi ve belgeyi isteyebilir.”</w:t>
            </w:r>
          </w:p>
          <w:p w14:paraId="1EA8A937" w14:textId="77777777" w:rsidR="00A1404B" w:rsidRPr="00A1404B" w:rsidRDefault="00A1404B" w:rsidP="00A1404B">
            <w:r w:rsidRPr="00A1404B">
              <w:t>* Milli Katılım Organizasyonlarının on katılımcıdan daha az bir iştirak ile gerçekleştirilmesi halinde, bir sonraki takvim yılında aynı fuarın Milli Katılım Organizasyonu için aynı organizatöre izin verilmez. Milli Katılım Organizasyonu düzenlenen fuarda Türk katılımcı sayısının toplam katılımcı sayısına oranının %70’in üzerinde olması halinde aynı fuara bir sonraki takvim yılı için Milli Katılım organizasyonu düzenlenmesi izni verilmez.”</w:t>
            </w:r>
          </w:p>
          <w:p w14:paraId="47706B5C" w14:textId="77777777" w:rsidR="00A1404B" w:rsidRPr="00A1404B" w:rsidRDefault="00A1404B" w:rsidP="00A1404B">
            <w:r w:rsidRPr="00A1404B">
              <w:t xml:space="preserve">* Yabancı Firma Katılımlı Sektörel Fuarların yirmiden daha az katılımcı ile gerçekleştirilmesi veya yabancı katılımcı sayısının toplam katılımcı sayısının </w:t>
            </w:r>
            <w:proofErr w:type="gramStart"/>
            <w:r w:rsidRPr="00A1404B">
              <w:t>% 20</w:t>
            </w:r>
            <w:proofErr w:type="gramEnd"/>
            <w:r w:rsidRPr="00A1404B">
              <w:t>’sinden az olması halinde, aynı organizatöre bir sonraki takvim yılında aynı ülke ve sektörde Yabancı Firma Katılımlı Sektörel Fuar düzenleme izni verilmez.</w:t>
            </w:r>
          </w:p>
          <w:p w14:paraId="3ED39418" w14:textId="5A5BAAD5" w:rsidR="00A1404B" w:rsidRPr="00A1404B" w:rsidRDefault="00A1404B" w:rsidP="00A1404B">
            <w:r w:rsidRPr="00A1404B">
              <w:t>* Başvuru konusu fuarlarla ilgili revize talepleri, bu maddenin dördüncü fıkrası hükümleri saklı kalmak kaydıyla fuarın başlama tarihinden en az on beş gün öncesine kadar Bakanlığa sunulmak zorundadır.</w:t>
            </w:r>
            <w:r>
              <w:t xml:space="preserve"> </w:t>
            </w:r>
            <w:proofErr w:type="gramStart"/>
            <w:r w:rsidRPr="00A1404B">
              <w:t>Bakanlığın</w:t>
            </w:r>
            <w:proofErr w:type="gramEnd"/>
            <w:r w:rsidRPr="00A1404B">
              <w:t xml:space="preserve"> uygun görüşü alınmaksızın yurt dışı fuar organizasyonunun gerçekleştirilmesi durumunda, söz konusu organizatör, Bakanlıkça en az üç en fazla on iki ay olmak üzere belirlenecek süre içerisinde yurt dışı fuar organizasyonu düzenleme başvurusunda bulunamaz</w:t>
            </w:r>
          </w:p>
          <w:p w14:paraId="55E5373B" w14:textId="77777777" w:rsidR="00A1404B" w:rsidRPr="00A1404B" w:rsidRDefault="00A1404B" w:rsidP="00A1404B"/>
          <w:p w14:paraId="1B33C58D" w14:textId="5584BC75" w:rsidR="00911032" w:rsidRPr="00A1404B" w:rsidRDefault="00911032" w:rsidP="00911032"/>
          <w:p w14:paraId="2C2E6733" w14:textId="77777777" w:rsidR="00911032" w:rsidRPr="00A1404B" w:rsidRDefault="00911032" w:rsidP="00911032">
            <w:r w:rsidRPr="00A1404B">
              <w:t> </w:t>
            </w:r>
          </w:p>
          <w:p w14:paraId="0B39D31E" w14:textId="77777777" w:rsidR="00911032" w:rsidRPr="00A1404B" w:rsidRDefault="00911032" w:rsidP="00911032"/>
          <w:p w14:paraId="4464D33B" w14:textId="77777777" w:rsidR="00911032" w:rsidRPr="00A1404B" w:rsidRDefault="00911032" w:rsidP="00911032"/>
          <w:p w14:paraId="6B085426" w14:textId="77777777" w:rsidR="00911032" w:rsidRPr="00A1404B" w:rsidRDefault="00911032" w:rsidP="00911032"/>
          <w:p w14:paraId="39912E37" w14:textId="77777777" w:rsidR="00911032" w:rsidRPr="00A1404B" w:rsidRDefault="00911032" w:rsidP="00911032"/>
          <w:p w14:paraId="11A6C9ED" w14:textId="77777777" w:rsidR="00911032" w:rsidRPr="00A1404B" w:rsidRDefault="00911032" w:rsidP="00911032"/>
          <w:p w14:paraId="469D49B0" w14:textId="77777777" w:rsidR="00911032" w:rsidRPr="00A1404B" w:rsidRDefault="00911032" w:rsidP="00911032"/>
          <w:p w14:paraId="1B20AE72" w14:textId="77777777" w:rsidR="00911032" w:rsidRPr="00A1404B" w:rsidRDefault="00911032" w:rsidP="00911032">
            <w:r w:rsidRPr="00A1404B">
              <w:t> </w:t>
            </w:r>
          </w:p>
          <w:p w14:paraId="4FD10628" w14:textId="77777777" w:rsidR="00911032" w:rsidRPr="00A1404B" w:rsidRDefault="00911032" w:rsidP="00911032"/>
          <w:p w14:paraId="20E615F5" w14:textId="77777777" w:rsidR="00911032" w:rsidRPr="00A1404B" w:rsidRDefault="00911032" w:rsidP="00911032"/>
          <w:p w14:paraId="35E52149" w14:textId="77777777" w:rsidR="00911032" w:rsidRPr="00A1404B" w:rsidRDefault="00911032" w:rsidP="00911032"/>
        </w:tc>
      </w:tr>
      <w:tr w:rsidR="00911032" w:rsidRPr="00A1404B"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A1404B" w:rsidRDefault="00911032" w:rsidP="00911032"/>
        </w:tc>
      </w:tr>
      <w:tr w:rsidR="00911032" w:rsidRPr="00A1404B"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A1404B" w:rsidRDefault="00911032" w:rsidP="00911032">
            <w:pPr>
              <w:jc w:val="center"/>
              <w:rPr>
                <w:b/>
                <w:bCs/>
              </w:rPr>
            </w:pPr>
            <w:r w:rsidRPr="00A1404B">
              <w:rPr>
                <w:b/>
                <w:bCs/>
              </w:rPr>
              <w:t>KAYNAK</w:t>
            </w:r>
          </w:p>
        </w:tc>
      </w:tr>
      <w:tr w:rsidR="00911032" w:rsidRPr="00A1404B"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A1404B" w:rsidRDefault="00911032" w:rsidP="00911032"/>
        </w:tc>
      </w:tr>
      <w:tr w:rsidR="00911032" w:rsidRPr="00A1404B"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A1404B" w:rsidRDefault="00911032" w:rsidP="00911032"/>
        </w:tc>
      </w:tr>
    </w:tbl>
    <w:p w14:paraId="302FAA15" w14:textId="77777777" w:rsidR="00911032" w:rsidRPr="00A1404B" w:rsidRDefault="00911032"/>
    <w:sectPr w:rsidR="00911032" w:rsidRPr="00A1404B"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7190C"/>
    <w:rsid w:val="00530637"/>
    <w:rsid w:val="006A5694"/>
    <w:rsid w:val="00911032"/>
    <w:rsid w:val="00A1404B"/>
    <w:rsid w:val="00A65251"/>
    <w:rsid w:val="00AD080F"/>
    <w:rsid w:val="00E141CF"/>
    <w:rsid w:val="00EA6DD2"/>
    <w:rsid w:val="00ED25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Fazilet PATİR</cp:lastModifiedBy>
  <cp:revision>12</cp:revision>
  <dcterms:created xsi:type="dcterms:W3CDTF">2025-04-03T06:35:00Z</dcterms:created>
  <dcterms:modified xsi:type="dcterms:W3CDTF">2025-10-07T06:57:00Z</dcterms:modified>
</cp:coreProperties>
</file>