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Default="00911032">
      <w:r>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911032"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911032" w:rsidRDefault="00911032" w:rsidP="00911032">
            <w:pPr>
              <w:jc w:val="center"/>
              <w:rPr>
                <w:b/>
                <w:bCs/>
              </w:rPr>
            </w:pPr>
            <w:r w:rsidRPr="00911032">
              <w:rPr>
                <w:b/>
                <w:bCs/>
              </w:rPr>
              <w:t>DUYURU</w:t>
            </w:r>
          </w:p>
        </w:tc>
      </w:tr>
      <w:tr w:rsidR="00911032" w:rsidRPr="00911032"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911032" w:rsidRDefault="00911032" w:rsidP="00911032">
            <w:pPr>
              <w:jc w:val="center"/>
              <w:rPr>
                <w:b/>
                <w:bCs/>
              </w:rPr>
            </w:pPr>
            <w:r w:rsidRPr="00911032">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B066D48" w14:textId="6482E482" w:rsidR="00CA029A" w:rsidRPr="00CA029A" w:rsidRDefault="0067273C" w:rsidP="00CA029A">
            <w:pPr>
              <w:spacing w:after="0" w:line="240" w:lineRule="auto"/>
              <w:rPr>
                <w:rFonts w:ascii="Calibri" w:eastAsia="Calibri" w:hAnsi="Calibri" w:cs="Calibri"/>
                <w:b/>
                <w:bCs/>
                <w:color w:val="C00000"/>
                <w:kern w:val="0"/>
                <w:sz w:val="24"/>
                <w:szCs w:val="24"/>
              </w:rPr>
            </w:pPr>
            <w:r w:rsidRPr="0067273C">
              <w:rPr>
                <w:rFonts w:ascii="Calibri" w:eastAsia="Calibri" w:hAnsi="Calibri" w:cs="Calibri"/>
                <w:kern w:val="0"/>
                <w:sz w:val="24"/>
                <w:szCs w:val="24"/>
              </w:rPr>
              <w:t xml:space="preserve"> </w:t>
            </w:r>
            <w:r w:rsidR="00D676A2" w:rsidRPr="00D676A2">
              <w:rPr>
                <w:rFonts w:ascii="Calibri" w:eastAsia="Calibri" w:hAnsi="Calibri" w:cs="Calibri"/>
                <w:b/>
                <w:bCs/>
                <w:color w:val="C00000"/>
                <w:kern w:val="0"/>
                <w:sz w:val="24"/>
                <w:szCs w:val="24"/>
              </w:rPr>
              <w:t>Özel Tüketim Vergisi (II) Sayılı Liste Uygulama Genel Tebliğinde Değişiklik Yapılmasına Dair Tebliğ (Seri No: 15) (4.09.2025 t. 32783 s. R.G.)</w:t>
            </w:r>
          </w:p>
          <w:p w14:paraId="0D31097C" w14:textId="3C609ABB" w:rsidR="00911032" w:rsidRPr="006A78FB" w:rsidRDefault="00911032" w:rsidP="006A78FB"/>
        </w:tc>
      </w:tr>
      <w:tr w:rsidR="00911032" w:rsidRPr="00911032"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39D0BBAE" w:rsidR="00911032" w:rsidRPr="00911032" w:rsidRDefault="00911032" w:rsidP="00911032">
            <w:pPr>
              <w:jc w:val="center"/>
              <w:rPr>
                <w:b/>
                <w:bCs/>
              </w:rPr>
            </w:pPr>
            <w:bookmarkStart w:id="0" w:name="m_9021101495396708293_m_7860569901479870"/>
            <w:r w:rsidRPr="00911032">
              <w:rPr>
                <w:b/>
                <w:bCs/>
              </w:rPr>
              <w:t>ÖZET &amp;</w:t>
            </w:r>
            <w:r w:rsidR="006A78FB">
              <w:rPr>
                <w:b/>
                <w:bCs/>
              </w:rPr>
              <w:t xml:space="preserve"> </w:t>
            </w:r>
            <w:r w:rsidRPr="00911032">
              <w:rPr>
                <w:b/>
                <w:bCs/>
              </w:rPr>
              <w:t>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33C58D" w14:textId="3886CD93" w:rsidR="00911032" w:rsidRDefault="00911032" w:rsidP="00911032">
            <w:pPr>
              <w:rPr>
                <w:b/>
                <w:bCs/>
              </w:rPr>
            </w:pPr>
            <w:r w:rsidRPr="00911032">
              <w:rPr>
                <w:b/>
                <w:bCs/>
              </w:rPr>
              <w:t> </w:t>
            </w:r>
          </w:p>
          <w:p w14:paraId="3A097B24" w14:textId="77777777" w:rsidR="00D676A2" w:rsidRPr="00D676A2" w:rsidRDefault="00CA029A" w:rsidP="00D676A2">
            <w:pPr>
              <w:rPr>
                <w:b/>
                <w:bCs/>
              </w:rPr>
            </w:pPr>
            <w:r w:rsidRPr="00CA029A">
              <w:rPr>
                <w:b/>
                <w:bCs/>
              </w:rPr>
              <w:t xml:space="preserve"> </w:t>
            </w:r>
            <w:r w:rsidR="00D676A2" w:rsidRPr="00D676A2">
              <w:rPr>
                <w:b/>
                <w:bCs/>
              </w:rPr>
              <w:t xml:space="preserve">18/4/2015 tarihli ve 29330 sayılı Resmî </w:t>
            </w:r>
            <w:proofErr w:type="spellStart"/>
            <w:r w:rsidR="00D676A2" w:rsidRPr="00D676A2">
              <w:rPr>
                <w:b/>
                <w:bCs/>
              </w:rPr>
              <w:t>Gazete’de</w:t>
            </w:r>
            <w:proofErr w:type="spellEnd"/>
            <w:r w:rsidR="00D676A2" w:rsidRPr="00D676A2">
              <w:rPr>
                <w:b/>
                <w:bCs/>
              </w:rPr>
              <w:t xml:space="preserve"> yayımlanan Özel Tüketim Vergisi (II) Sayılı Liste Uygulama Genel Tebliğinin (II/C/4) bölümünden sonra gelmek üzere başlığıyla birlikte aşağıdaki bölüm eklenmiş ve takip eden bölümler buna göre teselsül ettirilmiştir.</w:t>
            </w:r>
          </w:p>
          <w:p w14:paraId="18C5E514" w14:textId="77777777" w:rsidR="00D676A2" w:rsidRPr="00D676A2" w:rsidRDefault="00D676A2" w:rsidP="00D676A2">
            <w:pPr>
              <w:rPr>
                <w:b/>
                <w:bCs/>
              </w:rPr>
            </w:pPr>
            <w:r w:rsidRPr="00D676A2">
              <w:rPr>
                <w:b/>
                <w:bCs/>
              </w:rPr>
              <w:t>“5. Ulusal Güvenlik Kuruluşlarının Alımlarında İstisna</w:t>
            </w:r>
          </w:p>
          <w:p w14:paraId="7AF1F14D" w14:textId="77777777" w:rsidR="00D676A2" w:rsidRPr="00D676A2" w:rsidRDefault="00D676A2" w:rsidP="00D676A2">
            <w:pPr>
              <w:rPr>
                <w:b/>
                <w:bCs/>
              </w:rPr>
            </w:pPr>
            <w:r w:rsidRPr="00D676A2">
              <w:rPr>
                <w:b/>
                <w:bCs/>
              </w:rPr>
              <w:t xml:space="preserve">Özel Tüketim Vergisi Kanununun 7 </w:t>
            </w:r>
            <w:proofErr w:type="spellStart"/>
            <w:r w:rsidRPr="00D676A2">
              <w:rPr>
                <w:b/>
                <w:bCs/>
              </w:rPr>
              <w:t>nci</w:t>
            </w:r>
            <w:proofErr w:type="spellEnd"/>
            <w:r w:rsidRPr="00D676A2">
              <w:rPr>
                <w:b/>
                <w:bCs/>
              </w:rPr>
              <w:t xml:space="preserve"> maddesinin birinci fıkrasının (3) numaralı bendinin (ç) alt bendine göre, Kanuna ekli (II) sayılı listede yer alan ve yerli katkı oranı en az %40 olan mallar ile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taşıtların, 87.04 ve 87.11 G.T.İ.P. numaralarında yer alan taşıtların, Millî Savunma Bakanlığı, İçişleri Bakanlığı, Savunma Sanayii Başkanlığı ve Millî İstihbarat Teşkilatı Başkanlığı tarafından münhasıran millî savunma ve iç güvenlik ihtiyaçlarında kullanılmak üzere ilk iktisabı ÖTV’den müstesnadır.</w:t>
            </w:r>
          </w:p>
          <w:p w14:paraId="2EC30A4A" w14:textId="77777777" w:rsidR="00D676A2" w:rsidRPr="00D676A2" w:rsidRDefault="00D676A2" w:rsidP="00D676A2">
            <w:pPr>
              <w:rPr>
                <w:b/>
                <w:bCs/>
              </w:rPr>
            </w:pPr>
            <w:r w:rsidRPr="00D676A2">
              <w:rPr>
                <w:b/>
                <w:bCs/>
              </w:rPr>
              <w:t>5.2. İstisna Uygulaması</w:t>
            </w:r>
          </w:p>
          <w:p w14:paraId="0B6E8158" w14:textId="77777777" w:rsidR="00D676A2" w:rsidRPr="00D676A2" w:rsidRDefault="00D676A2" w:rsidP="00D676A2">
            <w:pPr>
              <w:rPr>
                <w:b/>
                <w:bCs/>
              </w:rPr>
            </w:pPr>
            <w:r w:rsidRPr="00D676A2">
              <w:rPr>
                <w:b/>
                <w:bCs/>
                <w:u w:val="single"/>
              </w:rPr>
              <w:t>Bu istisna;</w:t>
            </w:r>
          </w:p>
          <w:p w14:paraId="2964B2E2" w14:textId="77777777" w:rsidR="00D676A2" w:rsidRPr="00D676A2" w:rsidRDefault="00D676A2" w:rsidP="00D676A2">
            <w:pPr>
              <w:rPr>
                <w:b/>
                <w:bCs/>
              </w:rPr>
            </w:pPr>
            <w:r w:rsidRPr="00D676A2">
              <w:rPr>
                <w:b/>
                <w:bCs/>
                <w:u w:val="single"/>
              </w:rPr>
              <w:t>- Millî Savunma Bakanlığı,</w:t>
            </w:r>
          </w:p>
          <w:p w14:paraId="172F5E7F" w14:textId="77777777" w:rsidR="00D676A2" w:rsidRPr="00D676A2" w:rsidRDefault="00D676A2" w:rsidP="00D676A2">
            <w:pPr>
              <w:rPr>
                <w:b/>
                <w:bCs/>
              </w:rPr>
            </w:pPr>
            <w:r w:rsidRPr="00D676A2">
              <w:rPr>
                <w:b/>
                <w:bCs/>
                <w:u w:val="single"/>
              </w:rPr>
              <w:t>- İçişleri Bakanlığı,</w:t>
            </w:r>
          </w:p>
          <w:p w14:paraId="0F48F22D" w14:textId="77777777" w:rsidR="00D676A2" w:rsidRPr="00D676A2" w:rsidRDefault="00D676A2" w:rsidP="00D676A2">
            <w:pPr>
              <w:rPr>
                <w:b/>
                <w:bCs/>
              </w:rPr>
            </w:pPr>
            <w:r w:rsidRPr="00D676A2">
              <w:rPr>
                <w:b/>
                <w:bCs/>
                <w:u w:val="single"/>
              </w:rPr>
              <w:t>- Savunma Sanayii Başkanlığı,</w:t>
            </w:r>
          </w:p>
          <w:p w14:paraId="7C7F591F" w14:textId="77777777" w:rsidR="00D676A2" w:rsidRPr="00D676A2" w:rsidRDefault="00D676A2" w:rsidP="00D676A2">
            <w:pPr>
              <w:rPr>
                <w:b/>
                <w:bCs/>
              </w:rPr>
            </w:pPr>
            <w:r w:rsidRPr="00D676A2">
              <w:rPr>
                <w:b/>
                <w:bCs/>
                <w:u w:val="single"/>
              </w:rPr>
              <w:t>- Milli İstihbarat Teşkilatı Başkanlığınca,</w:t>
            </w:r>
          </w:p>
          <w:p w14:paraId="3C8B03FB" w14:textId="77777777" w:rsidR="00D676A2" w:rsidRPr="00D676A2" w:rsidRDefault="00D676A2" w:rsidP="00D676A2">
            <w:pPr>
              <w:rPr>
                <w:b/>
                <w:bCs/>
              </w:rPr>
            </w:pPr>
            <w:r w:rsidRPr="00D676A2">
              <w:rPr>
                <w:b/>
                <w:bCs/>
                <w:u w:val="single"/>
              </w:rPr>
              <w:t>(Bu kurum ve kuruluşlar “ulusal güvenlik kuruluşları” olarak adlandırılacaktır.) detayları aşağıda belirtilen taşıtların ilk iktisabında uygulanır.</w:t>
            </w:r>
          </w:p>
          <w:p w14:paraId="3C2488A1" w14:textId="77777777" w:rsidR="00D676A2" w:rsidRPr="00D676A2" w:rsidRDefault="00D676A2" w:rsidP="00D676A2">
            <w:pPr>
              <w:rPr>
                <w:b/>
                <w:bCs/>
              </w:rPr>
            </w:pPr>
            <w:r w:rsidRPr="00D676A2">
              <w:rPr>
                <w:b/>
                <w:bCs/>
                <w:u w:val="single"/>
              </w:rPr>
              <w:t>İstisnanın kapsamına ulusal güvenlik kuruluşlarının Kanuna ekli;</w:t>
            </w:r>
          </w:p>
          <w:p w14:paraId="609A5729" w14:textId="77777777" w:rsidR="00D676A2" w:rsidRPr="00D676A2" w:rsidRDefault="00D676A2" w:rsidP="00D676A2">
            <w:pPr>
              <w:rPr>
                <w:b/>
                <w:bCs/>
              </w:rPr>
            </w:pPr>
            <w:r w:rsidRPr="00D676A2">
              <w:rPr>
                <w:b/>
                <w:bCs/>
                <w:u w:val="single"/>
              </w:rPr>
              <w:t>• (II) sayılı listede yer alan ve yerli katkı oranı en az %40 olan malları,</w:t>
            </w:r>
          </w:p>
          <w:p w14:paraId="1C0EB576" w14:textId="77777777" w:rsidR="00D676A2" w:rsidRPr="00D676A2" w:rsidRDefault="00D676A2" w:rsidP="00D676A2">
            <w:pPr>
              <w:rPr>
                <w:b/>
                <w:bCs/>
              </w:rPr>
            </w:pPr>
            <w:r w:rsidRPr="00D676A2">
              <w:rPr>
                <w:b/>
                <w:bCs/>
                <w:u w:val="single"/>
              </w:rPr>
              <w:t>• 87.03 G.T.İ.P. numarasında yer alan “-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%50’sinin altında olan motorlu araçlardan (bütün tekerlekleri motordan güç alan veya alabilenler, binek otomobilleri, steyşın vagonlar, yarış arabaları, arazi taşıtları hariç)” satırındaki motorlu taşıtları,</w:t>
            </w:r>
          </w:p>
          <w:p w14:paraId="7B54231D" w14:textId="77777777" w:rsidR="00D676A2" w:rsidRPr="00D676A2" w:rsidRDefault="00D676A2" w:rsidP="00D676A2">
            <w:pPr>
              <w:rPr>
                <w:b/>
                <w:bCs/>
              </w:rPr>
            </w:pPr>
            <w:r w:rsidRPr="00D676A2">
              <w:rPr>
                <w:b/>
                <w:bCs/>
                <w:u w:val="single"/>
              </w:rPr>
              <w:lastRenderedPageBreak/>
              <w:t xml:space="preserve">• 87.04 G.T.İ.P. numarasında yer alan “Eşya taşımaya mahsus motorlu </w:t>
            </w:r>
            <w:proofErr w:type="spellStart"/>
            <w:r w:rsidRPr="00D676A2">
              <w:rPr>
                <w:b/>
                <w:bCs/>
                <w:u w:val="single"/>
              </w:rPr>
              <w:t>taşıtlar”ı</w:t>
            </w:r>
            <w:proofErr w:type="spellEnd"/>
            <w:r w:rsidRPr="00D676A2">
              <w:rPr>
                <w:b/>
                <w:bCs/>
                <w:u w:val="single"/>
              </w:rPr>
              <w:t>,</w:t>
            </w:r>
          </w:p>
          <w:p w14:paraId="65D41907" w14:textId="77777777" w:rsidR="00D676A2" w:rsidRPr="00D676A2" w:rsidRDefault="00D676A2" w:rsidP="00D676A2">
            <w:pPr>
              <w:rPr>
                <w:b/>
                <w:bCs/>
              </w:rPr>
            </w:pPr>
            <w:r w:rsidRPr="00D676A2">
              <w:rPr>
                <w:b/>
                <w:bCs/>
                <w:u w:val="single"/>
              </w:rPr>
              <w:t>• 87.11 G.T.İ.P. numarasında yer alan “Motosikletler (</w:t>
            </w:r>
            <w:proofErr w:type="spellStart"/>
            <w:r w:rsidRPr="00D676A2">
              <w:rPr>
                <w:b/>
                <w:bCs/>
                <w:u w:val="single"/>
              </w:rPr>
              <w:t>mopedler</w:t>
            </w:r>
            <w:proofErr w:type="spellEnd"/>
            <w:r w:rsidRPr="00D676A2">
              <w:rPr>
                <w:b/>
                <w:bCs/>
                <w:u w:val="single"/>
              </w:rPr>
              <w:t xml:space="preserve"> dahil) ve bir yardımcı motoru bulunan tekerlekli taşıtlar (sepetli olsun olmasın); sepetler (sepetler hariç) (Sadece elektrik motorlu olanlar hariç)”i,</w:t>
            </w:r>
          </w:p>
          <w:p w14:paraId="14D10760" w14:textId="77777777" w:rsidR="00D676A2" w:rsidRPr="00D676A2" w:rsidRDefault="00D676A2" w:rsidP="00D676A2">
            <w:pPr>
              <w:rPr>
                <w:b/>
                <w:bCs/>
              </w:rPr>
            </w:pPr>
            <w:r w:rsidRPr="00D676A2">
              <w:rPr>
                <w:b/>
                <w:bCs/>
                <w:u w:val="single"/>
              </w:rPr>
              <w:t>münhasıran millî savunma ve iç güvenlik ihtiyaçlarında kullanılmak üzere ilk iktisabı girmektedir.</w:t>
            </w:r>
          </w:p>
          <w:p w14:paraId="32149B95" w14:textId="77777777" w:rsidR="00D676A2" w:rsidRPr="00D676A2" w:rsidRDefault="00D676A2" w:rsidP="00D676A2">
            <w:pPr>
              <w:rPr>
                <w:b/>
                <w:bCs/>
              </w:rPr>
            </w:pPr>
            <w:r w:rsidRPr="00D676A2">
              <w:rPr>
                <w:b/>
                <w:bCs/>
              </w:rPr>
              <w:t> </w:t>
            </w:r>
          </w:p>
          <w:p w14:paraId="5BA17553" w14:textId="77777777" w:rsidR="00D676A2" w:rsidRPr="00D676A2" w:rsidRDefault="00D676A2" w:rsidP="00D676A2">
            <w:pPr>
              <w:rPr>
                <w:b/>
                <w:bCs/>
              </w:rPr>
            </w:pPr>
            <w:r w:rsidRPr="00D676A2">
              <w:rPr>
                <w:b/>
                <w:bCs/>
              </w:rPr>
              <w:t>Yerli katkı oranının tespitinde, Sanayi ve Teknoloji Bakanlığı tarafından yayınlanan güncel motorlu araçlar yerli katkı oranı beyanları esas alınır.</w:t>
            </w:r>
          </w:p>
          <w:p w14:paraId="5C1ED4F5" w14:textId="77777777" w:rsidR="00D676A2" w:rsidRPr="00D676A2" w:rsidRDefault="00D676A2" w:rsidP="00D676A2">
            <w:pPr>
              <w:rPr>
                <w:b/>
                <w:bCs/>
              </w:rPr>
            </w:pPr>
            <w:r w:rsidRPr="00D676A2">
              <w:rPr>
                <w:b/>
                <w:bCs/>
              </w:rPr>
              <w:t> </w:t>
            </w:r>
          </w:p>
          <w:p w14:paraId="25DC92BF" w14:textId="77777777" w:rsidR="00D676A2" w:rsidRPr="00D676A2" w:rsidRDefault="00D676A2" w:rsidP="00D676A2">
            <w:pPr>
              <w:rPr>
                <w:b/>
                <w:bCs/>
              </w:rPr>
            </w:pPr>
            <w:r w:rsidRPr="00D676A2">
              <w:rPr>
                <w:b/>
                <w:bCs/>
              </w:rPr>
              <w:t>Taşıtların istisna kapsamında ulusal güvenlik kuruluşlarına teslimine yönelik olarak, ilgili ulusal güvenlik kuruluşu tarafından ÖTV mükellefine hitaplı bir yazı verilir. ÖTV mükellefleri tarafından, kendilerine verilen ve istisna talebini içeren yazı, 213 sayılı Vergi Usul Kanununun muhafaza ve ibraz hükümleri gereğince muhafaza edilir ve talep edilmesi halinde ibraz edilir. Ulusal güvenlik kuruluşları tarafından bu kapsamda ithalat yapılması halinde söz konusu yazı aranmaz.</w:t>
            </w:r>
          </w:p>
          <w:p w14:paraId="19F677C4" w14:textId="77777777" w:rsidR="00D676A2" w:rsidRPr="00D676A2" w:rsidRDefault="00D676A2" w:rsidP="00D676A2">
            <w:pPr>
              <w:rPr>
                <w:b/>
                <w:bCs/>
              </w:rPr>
            </w:pPr>
            <w:r w:rsidRPr="00D676A2">
              <w:rPr>
                <w:b/>
                <w:bCs/>
              </w:rPr>
              <w:t> </w:t>
            </w:r>
          </w:p>
          <w:p w14:paraId="1F5D4D88" w14:textId="77777777" w:rsidR="00D676A2" w:rsidRPr="00D676A2" w:rsidRDefault="00D676A2" w:rsidP="00D676A2">
            <w:pPr>
              <w:rPr>
                <w:b/>
                <w:bCs/>
              </w:rPr>
            </w:pPr>
            <w:r w:rsidRPr="00D676A2">
              <w:rPr>
                <w:b/>
                <w:bCs/>
              </w:rPr>
              <w:t>İstisna kapsamındaki taşıtları ulusal güvenlik kuruluşlarına ilk iktisap kapsamında teslim edenler ile bu taşıtlara ait ithalat işlemlerini gerçekleştiren gümrük idareleri tarafından ÖTV uygulanmaksızın işlem yapılır. Ancak, söz konusu taşıtların ulusal güvenlik kuruluşlarınca milli savunma ve iç güvenlik ihtiyacına yönelik olmayan ilk iktisabı genel hükümler çerçevesinde vergilendirilir.</w:t>
            </w:r>
          </w:p>
          <w:p w14:paraId="59741E24" w14:textId="77777777" w:rsidR="00D676A2" w:rsidRPr="00D676A2" w:rsidRDefault="00D676A2" w:rsidP="00D676A2">
            <w:pPr>
              <w:rPr>
                <w:b/>
                <w:bCs/>
              </w:rPr>
            </w:pPr>
            <w:r w:rsidRPr="00D676A2">
              <w:rPr>
                <w:b/>
                <w:bCs/>
              </w:rPr>
              <w:t> </w:t>
            </w:r>
          </w:p>
          <w:p w14:paraId="56B52CB5" w14:textId="77777777" w:rsidR="00D676A2" w:rsidRPr="00D676A2" w:rsidRDefault="00D676A2" w:rsidP="00D676A2">
            <w:pPr>
              <w:rPr>
                <w:b/>
                <w:bCs/>
              </w:rPr>
            </w:pPr>
            <w:r w:rsidRPr="00D676A2">
              <w:rPr>
                <w:b/>
                <w:bCs/>
              </w:rPr>
              <w:t>ÖTV mükellefleri, istisna kapsamındaki teslimlerinde hesaplanan ÖTV tutarını, fatura bedeline dâhil etmez, ancak fatura bedeline dâhil edilmeyen bu tutarı düzenlenen faturada “ÖTV Kanununun 7/3-ç Maddesi Kapsamında Hesaplanıp Fatura Bedeline Dâhil Edilmeyen ÖTV Tutarı ................ TL’dir.” şerhi ile gösterir.</w:t>
            </w:r>
          </w:p>
          <w:p w14:paraId="7F810F97" w14:textId="77777777" w:rsidR="00D676A2" w:rsidRPr="00D676A2" w:rsidRDefault="00D676A2" w:rsidP="00D676A2">
            <w:pPr>
              <w:rPr>
                <w:b/>
                <w:bCs/>
              </w:rPr>
            </w:pPr>
            <w:r w:rsidRPr="00D676A2">
              <w:rPr>
                <w:b/>
                <w:bCs/>
              </w:rPr>
              <w:t> </w:t>
            </w:r>
          </w:p>
          <w:p w14:paraId="15400D04" w14:textId="77777777" w:rsidR="00D676A2" w:rsidRPr="00D676A2" w:rsidRDefault="00D676A2" w:rsidP="00D676A2">
            <w:pPr>
              <w:rPr>
                <w:b/>
                <w:bCs/>
              </w:rPr>
            </w:pPr>
            <w:r w:rsidRPr="00D676A2">
              <w:rPr>
                <w:b/>
                <w:bCs/>
              </w:rPr>
              <w:t>İstisna uygulanarak teslim edilen taşıtlar için de mükellefler tarafından ÖTV beyannamesi verilir, ancak beyannamede ÖTV hesaplanmaz. Ulusal güvenlik kuruluşlarından alınan yazı ile satış faturasının aslının aynı olduğuna dair bir şerh verilerek kaşe tatbiki ve imzalanması suretiyle firma yetkililerince onaylı fotokopisi ÖTV mükelleflerince bir dilekçe ekinde beyannamenin verildiği vergi dairesine verilir.</w:t>
            </w:r>
          </w:p>
          <w:p w14:paraId="5540215A" w14:textId="77777777" w:rsidR="00D676A2" w:rsidRPr="00D676A2" w:rsidRDefault="00D676A2" w:rsidP="00D676A2">
            <w:pPr>
              <w:rPr>
                <w:b/>
                <w:bCs/>
              </w:rPr>
            </w:pPr>
            <w:r w:rsidRPr="00D676A2">
              <w:rPr>
                <w:b/>
                <w:bCs/>
              </w:rPr>
              <w:t> </w:t>
            </w:r>
          </w:p>
          <w:p w14:paraId="184C5DCD" w14:textId="77777777" w:rsidR="00D676A2" w:rsidRPr="00D676A2" w:rsidRDefault="00D676A2" w:rsidP="00D676A2">
            <w:pPr>
              <w:rPr>
                <w:b/>
                <w:bCs/>
              </w:rPr>
            </w:pPr>
            <w:r w:rsidRPr="00D676A2">
              <w:rPr>
                <w:b/>
                <w:bCs/>
              </w:rPr>
              <w:t>Vergi dairesince, beyanname ve söz konusu belgeler incelenerek istisna uygulandığını gösteren, kayıt ve tescile tabi taşıtlara ait “ÖTV Ödeme Belgesi” mükellefe verilir.</w:t>
            </w:r>
          </w:p>
          <w:p w14:paraId="11A6C9ED" w14:textId="44B74EB9" w:rsidR="00911032" w:rsidRPr="00911032" w:rsidRDefault="00911032" w:rsidP="00911032"/>
          <w:p w14:paraId="469D49B0" w14:textId="77777777" w:rsidR="00911032" w:rsidRPr="00911032" w:rsidRDefault="00911032" w:rsidP="00911032"/>
          <w:p w14:paraId="1B20AE72" w14:textId="77777777" w:rsidR="00911032" w:rsidRPr="00911032" w:rsidRDefault="00911032" w:rsidP="00911032">
            <w:r w:rsidRPr="00911032">
              <w:t> </w:t>
            </w:r>
          </w:p>
          <w:p w14:paraId="4FD10628" w14:textId="77777777" w:rsidR="00911032" w:rsidRPr="00911032" w:rsidRDefault="00911032" w:rsidP="00911032"/>
          <w:p w14:paraId="20E615F5" w14:textId="77777777" w:rsidR="00911032" w:rsidRPr="00911032" w:rsidRDefault="00911032" w:rsidP="00911032"/>
          <w:p w14:paraId="35E52149" w14:textId="77777777" w:rsidR="00911032" w:rsidRPr="00911032" w:rsidRDefault="00911032" w:rsidP="00911032"/>
        </w:tc>
      </w:tr>
      <w:tr w:rsidR="00911032" w:rsidRPr="00911032"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911032" w:rsidRDefault="00911032" w:rsidP="00911032"/>
        </w:tc>
      </w:tr>
      <w:tr w:rsidR="00911032" w:rsidRPr="00911032"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911032" w:rsidRDefault="00911032" w:rsidP="00911032">
            <w:pPr>
              <w:jc w:val="center"/>
              <w:rPr>
                <w:b/>
                <w:bCs/>
              </w:rPr>
            </w:pPr>
            <w:r w:rsidRPr="00911032">
              <w:rPr>
                <w:b/>
                <w:bCs/>
              </w:rPr>
              <w:t>KAYNAK</w:t>
            </w:r>
          </w:p>
        </w:tc>
      </w:tr>
      <w:tr w:rsidR="00911032" w:rsidRPr="00911032"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911032" w:rsidRDefault="00911032" w:rsidP="00911032"/>
        </w:tc>
      </w:tr>
      <w:tr w:rsidR="00911032" w:rsidRPr="00911032"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911032" w:rsidRDefault="00911032" w:rsidP="00911032"/>
        </w:tc>
      </w:tr>
    </w:tbl>
    <w:p w14:paraId="1D2757F7" w14:textId="77777777" w:rsidR="00911032" w:rsidRPr="00911032" w:rsidRDefault="00911032" w:rsidP="00911032"/>
    <w:p w14:paraId="302FAA15" w14:textId="77777777" w:rsidR="00911032" w:rsidRDefault="00911032"/>
    <w:sectPr w:rsidR="00911032"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55282"/>
    <w:rsid w:val="0037190C"/>
    <w:rsid w:val="004055E4"/>
    <w:rsid w:val="00530637"/>
    <w:rsid w:val="005312AE"/>
    <w:rsid w:val="0067273C"/>
    <w:rsid w:val="006A78FB"/>
    <w:rsid w:val="00911032"/>
    <w:rsid w:val="00916030"/>
    <w:rsid w:val="00926FCE"/>
    <w:rsid w:val="00A65251"/>
    <w:rsid w:val="00AD080F"/>
    <w:rsid w:val="00CA029A"/>
    <w:rsid w:val="00CF7983"/>
    <w:rsid w:val="00D676A2"/>
    <w:rsid w:val="00EA6DD2"/>
    <w:rsid w:val="00FC4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96145394">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 w:id="20415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BT</cp:lastModifiedBy>
  <cp:revision>7</cp:revision>
  <dcterms:created xsi:type="dcterms:W3CDTF">2025-04-03T06:35:00Z</dcterms:created>
  <dcterms:modified xsi:type="dcterms:W3CDTF">2025-09-05T12:43:00Z</dcterms:modified>
</cp:coreProperties>
</file>