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E05" w14:textId="30E315FC" w:rsidR="00EA6DD2" w:rsidRDefault="00911032">
      <w:r>
        <w:rPr>
          <w:noProof/>
        </w:rPr>
        <w:drawing>
          <wp:inline distT="0" distB="0" distL="0" distR="0" wp14:anchorId="6A415568" wp14:editId="3E2FB22E">
            <wp:extent cx="6810239" cy="715992"/>
            <wp:effectExtent l="0" t="0" r="0" b="8255"/>
            <wp:docPr id="1526097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15" cy="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9833"/>
      </w:tblGrid>
      <w:tr w:rsidR="00911032" w:rsidRPr="00911032" w14:paraId="5289710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BC7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DUYURU</w:t>
            </w:r>
          </w:p>
        </w:tc>
      </w:tr>
      <w:tr w:rsidR="00911032" w:rsidRPr="00911032" w14:paraId="2D458D86" w14:textId="77777777" w:rsidTr="00911032">
        <w:trPr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1B4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KONU</w:t>
            </w:r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097C" w14:textId="08AB41FB" w:rsidR="00911032" w:rsidRPr="006A78FB" w:rsidRDefault="0067273C" w:rsidP="00FF2D02">
            <w:pPr>
              <w:spacing w:after="0" w:line="240" w:lineRule="auto"/>
            </w:pPr>
            <w:r w:rsidRPr="0067273C">
              <w:rPr>
                <w:rFonts w:ascii="Calibri" w:eastAsia="Calibri" w:hAnsi="Calibri" w:cs="Calibri"/>
                <w:kern w:val="0"/>
                <w:sz w:val="24"/>
                <w:szCs w:val="24"/>
              </w:rPr>
              <w:t xml:space="preserve"> </w:t>
            </w:r>
            <w:r w:rsidR="00FF2D02" w:rsidRPr="00FF2D0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 xml:space="preserve">Dahilde işleme izin belgeleri/dahilde işleme izinlerine ek süre verilmesi </w:t>
            </w:r>
            <w:proofErr w:type="spellStart"/>
            <w:r w:rsidR="00FF2D02" w:rsidRPr="00FF2D0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>hk</w:t>
            </w:r>
            <w:proofErr w:type="spellEnd"/>
            <w:r w:rsidR="00FF2D02" w:rsidRPr="00FF2D0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 xml:space="preserve"> (Dahilde İşleme Rejimi Tebliği (İhracat: 2006/12)'</w:t>
            </w:r>
            <w:proofErr w:type="spellStart"/>
            <w:r w:rsidR="00FF2D02" w:rsidRPr="00FF2D0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>nde</w:t>
            </w:r>
            <w:proofErr w:type="spellEnd"/>
            <w:r w:rsidR="00FF2D02" w:rsidRPr="00FF2D0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 xml:space="preserve"> Değişiklik Yapılmasına Dair Tebliğ (İhracat: 2025/4)</w:t>
            </w:r>
          </w:p>
        </w:tc>
      </w:tr>
      <w:tr w:rsidR="00911032" w:rsidRPr="00911032" w14:paraId="323AB9B9" w14:textId="77777777" w:rsidTr="00911032">
        <w:trPr>
          <w:trHeight w:val="18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F5A" w14:textId="39D0BBAE" w:rsidR="00911032" w:rsidRPr="00911032" w:rsidRDefault="00911032" w:rsidP="00911032">
            <w:pPr>
              <w:jc w:val="center"/>
              <w:rPr>
                <w:b/>
                <w:bCs/>
              </w:rPr>
            </w:pPr>
            <w:bookmarkStart w:id="0" w:name="m_9021101495396708293_m_7860569901479870"/>
            <w:r w:rsidRPr="00911032">
              <w:rPr>
                <w:b/>
                <w:bCs/>
              </w:rPr>
              <w:t>ÖZET &amp;</w:t>
            </w:r>
            <w:r w:rsidR="006A78FB">
              <w:rPr>
                <w:b/>
                <w:bCs/>
              </w:rPr>
              <w:t xml:space="preserve"> </w:t>
            </w:r>
            <w:r w:rsidRPr="00911032">
              <w:rPr>
                <w:b/>
                <w:bCs/>
              </w:rPr>
              <w:t>YORUM&amp; EK BİLGİ</w:t>
            </w:r>
            <w:bookmarkEnd w:id="0"/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C58D" w14:textId="3886CD93" w:rsidR="00911032" w:rsidRPr="00FF2D02" w:rsidRDefault="00911032" w:rsidP="00911032">
            <w:pPr>
              <w:rPr>
                <w:b/>
                <w:bCs/>
              </w:rPr>
            </w:pPr>
            <w:r w:rsidRPr="00FF2D02">
              <w:rPr>
                <w:b/>
                <w:bCs/>
              </w:rPr>
              <w:t> </w:t>
            </w:r>
          </w:p>
          <w:p w14:paraId="3CC61AC8" w14:textId="77777777" w:rsidR="00FF2D02" w:rsidRPr="00FF2D02" w:rsidRDefault="00FF2D02" w:rsidP="00FF2D02">
            <w:pPr>
              <w:rPr>
                <w:b/>
                <w:bCs/>
              </w:rPr>
            </w:pPr>
            <w:r w:rsidRPr="00FF2D02">
              <w:rPr>
                <w:b/>
                <w:bCs/>
              </w:rPr>
              <w:t xml:space="preserve">11/9/2025 tarihinden önce ve 1/1/2022 tarihinden sonra düzenlenmiş ihracat taahhüt hesabı henüz kapatılmamış olan DİİB/dahilde işleme izinlerine (7108, 7112.91, 7113.19 tarife pozisyonlarındaki eşya için düzenlenmiş dahilde işleme izinleri hariç), Bakanlığa müracaatta bulunulması kaydıyla, bu müracaatın uygun görüldüğü tarihten itibaren 3 ayı geçmemek üzere belge/izin orijinal süresinin yarısı kadar ilave süre verilmiştir. </w:t>
            </w:r>
          </w:p>
          <w:p w14:paraId="11A6C9ED" w14:textId="44B74EB9" w:rsidR="00911032" w:rsidRDefault="00911032" w:rsidP="00911032">
            <w:pPr>
              <w:rPr>
                <w:b/>
                <w:bCs/>
              </w:rPr>
            </w:pPr>
          </w:p>
          <w:tbl>
            <w:tblPr>
              <w:tblW w:w="202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4"/>
              <w:gridCol w:w="6764"/>
              <w:gridCol w:w="6758"/>
            </w:tblGrid>
            <w:tr w:rsidR="00FF2D02" w:rsidRPr="00FF2D02" w14:paraId="4E9DE634" w14:textId="77777777">
              <w:trPr>
                <w:trHeight w:val="485"/>
              </w:trPr>
              <w:tc>
                <w:tcPr>
                  <w:tcW w:w="6764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BDD17C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11 Eylül 2025 PERŞEMBE</w:t>
                  </w:r>
                </w:p>
              </w:tc>
              <w:tc>
                <w:tcPr>
                  <w:tcW w:w="6764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1A6FBD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Resmî Gazete</w:t>
                  </w:r>
                </w:p>
              </w:tc>
              <w:tc>
                <w:tcPr>
                  <w:tcW w:w="675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3DA2DD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gramStart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Sayı :</w:t>
                  </w:r>
                  <w:proofErr w:type="gramEnd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33014</w:t>
                  </w:r>
                </w:p>
              </w:tc>
            </w:tr>
            <w:tr w:rsidR="00FF2D02" w:rsidRPr="00FF2D02" w14:paraId="6B7702B2" w14:textId="77777777">
              <w:trPr>
                <w:trHeight w:val="734"/>
              </w:trPr>
              <w:tc>
                <w:tcPr>
                  <w:tcW w:w="20286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9544A4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TEBLİĞ</w:t>
                  </w:r>
                </w:p>
              </w:tc>
            </w:tr>
            <w:tr w:rsidR="00FF2D02" w:rsidRPr="00FF2D02" w14:paraId="169407C3" w14:textId="77777777">
              <w:trPr>
                <w:trHeight w:val="734"/>
              </w:trPr>
              <w:tc>
                <w:tcPr>
                  <w:tcW w:w="20286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AF4C91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u w:val="single"/>
                      <w:lang w:eastAsia="tr-TR"/>
                      <w14:ligatures w14:val="none"/>
                    </w:rPr>
                    <w:t>Ticaret Bakanlığından:</w:t>
                  </w:r>
                </w:p>
                <w:p w14:paraId="131931B7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color w:val="C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DAHİLDE İŞLEME REJİMİ TEBLİĞİ (İHRACAT: 2006/12)’NDE DEĞİŞİKLİKYAPILMASINA DAİR TEBLİĞ (İHRACAT: 2025/4)</w:t>
                  </w:r>
                </w:p>
                <w:p w14:paraId="4895078E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 </w:t>
                  </w:r>
                </w:p>
                <w:p w14:paraId="184FB6C5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MADDE 1- 20/12/2006 tarihli ve 26382 sayılı Resmî </w:t>
                  </w:r>
                  <w:proofErr w:type="spellStart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Gazete’de</w:t>
                  </w:r>
                  <w:proofErr w:type="spellEnd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 yayımlanan Dahilde İşleme Rejimi Tebliği (İhracat: 2006/12)’</w:t>
                  </w:r>
                  <w:proofErr w:type="spellStart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nin</w:t>
                  </w:r>
                  <w:proofErr w:type="spellEnd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 geçici </w:t>
                  </w:r>
                  <w:proofErr w:type="gramStart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37 </w:t>
                  </w:r>
                  <w:proofErr w:type="spellStart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nci</w:t>
                  </w:r>
                  <w:proofErr w:type="spellEnd"/>
                  <w:proofErr w:type="gramEnd"/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 maddesine aşağıdaki fıkra eklenmiştir.</w:t>
                  </w:r>
                </w:p>
                <w:p w14:paraId="4523516C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“(5) Bu fıkranın yürürlüğe girdiği tarihten önce ve 1/1/2022 tarihinden sonra düzenlenmiş ihracat taahhüt hesabı henüz kapatılmamış dahilde işleme izin belgelerine/dahilde işleme izinlerine (7108, 7112.91, 7113.19 tarife pozisyonlarındaki eşya için düzenlenmiş dahilde işleme izinleri hariç) bu fıkranın yürürlüğe girdiği tarihten itibaren 6 (altı) ay içerisinde Bakanlığa müracaatta bulunulması kaydıyla, bu müracaatın uygun görüldüğü tarihten itibaren 3 (üç) ayı geçmemek üzere belge/izin orijinal süresinin yarısı kadar ilave süre verilir.”</w:t>
                  </w:r>
                </w:p>
                <w:p w14:paraId="76F77C5D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MADDE 2- Bu Tebliğ yayımı tarihinde yürürlüğe girer.</w:t>
                  </w:r>
                </w:p>
                <w:p w14:paraId="0F6AFDB7" w14:textId="77777777" w:rsidR="00FF2D02" w:rsidRPr="00FF2D02" w:rsidRDefault="00FF2D02" w:rsidP="00FF2D02">
                  <w:pPr>
                    <w:spacing w:after="0" w:line="240" w:lineRule="auto"/>
                    <w:rPr>
                      <w:rFonts w:ascii="Calibri" w:eastAsia="Calibri" w:hAnsi="Calibri" w:cs="Calibri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FF2D02">
                    <w:rPr>
                      <w:rFonts w:ascii="Calibri" w:eastAsia="Calibri" w:hAnsi="Calibri" w:cs="Calibri"/>
                      <w:b/>
                      <w:bCs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MADDE 3- Bu Tebliğ hükümlerini Ticaret Bakanı yürütür.</w:t>
                  </w:r>
                </w:p>
              </w:tc>
            </w:tr>
          </w:tbl>
          <w:p w14:paraId="47FA72BF" w14:textId="77777777" w:rsidR="00FF2D02" w:rsidRPr="00FF2D02" w:rsidRDefault="00FF2D02" w:rsidP="00FF2D0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F2D0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18E80481" w14:textId="77777777" w:rsidR="00FF2D02" w:rsidRPr="00FF2D02" w:rsidRDefault="00FF2D02" w:rsidP="00911032">
            <w:pPr>
              <w:rPr>
                <w:b/>
                <w:bCs/>
              </w:rPr>
            </w:pPr>
          </w:p>
          <w:p w14:paraId="469D49B0" w14:textId="77777777" w:rsidR="00911032" w:rsidRPr="00FF2D02" w:rsidRDefault="00911032" w:rsidP="00911032">
            <w:pPr>
              <w:rPr>
                <w:b/>
                <w:bCs/>
              </w:rPr>
            </w:pPr>
          </w:p>
          <w:p w14:paraId="1B20AE72" w14:textId="77777777" w:rsidR="00911032" w:rsidRPr="00FF2D02" w:rsidRDefault="00911032" w:rsidP="00911032">
            <w:pPr>
              <w:rPr>
                <w:b/>
                <w:bCs/>
              </w:rPr>
            </w:pPr>
            <w:r w:rsidRPr="00FF2D02">
              <w:rPr>
                <w:b/>
                <w:bCs/>
              </w:rPr>
              <w:t> </w:t>
            </w:r>
          </w:p>
          <w:p w14:paraId="4FD10628" w14:textId="77777777" w:rsidR="00911032" w:rsidRPr="00FF2D02" w:rsidRDefault="00911032" w:rsidP="00911032">
            <w:pPr>
              <w:rPr>
                <w:b/>
                <w:bCs/>
              </w:rPr>
            </w:pPr>
          </w:p>
          <w:p w14:paraId="20E615F5" w14:textId="77777777" w:rsidR="00911032" w:rsidRPr="00FF2D02" w:rsidRDefault="00911032" w:rsidP="00911032">
            <w:pPr>
              <w:rPr>
                <w:b/>
                <w:bCs/>
              </w:rPr>
            </w:pPr>
          </w:p>
          <w:p w14:paraId="35E52149" w14:textId="77777777" w:rsidR="00911032" w:rsidRPr="00FF2D02" w:rsidRDefault="00911032" w:rsidP="00911032">
            <w:pPr>
              <w:rPr>
                <w:b/>
                <w:bCs/>
              </w:rPr>
            </w:pPr>
          </w:p>
        </w:tc>
      </w:tr>
      <w:tr w:rsidR="00911032" w:rsidRPr="00911032" w14:paraId="4EBEB802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A2" w14:textId="77777777" w:rsidR="00911032" w:rsidRPr="00911032" w:rsidRDefault="00911032" w:rsidP="00911032"/>
        </w:tc>
      </w:tr>
      <w:tr w:rsidR="00911032" w:rsidRPr="00911032" w14:paraId="4BADF7A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B7F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KAYNAK</w:t>
            </w:r>
          </w:p>
        </w:tc>
      </w:tr>
      <w:tr w:rsidR="00911032" w:rsidRPr="00911032" w14:paraId="3796A41F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434" w14:textId="77777777" w:rsidR="00911032" w:rsidRPr="00911032" w:rsidRDefault="00911032" w:rsidP="00911032"/>
        </w:tc>
      </w:tr>
      <w:tr w:rsidR="00911032" w:rsidRPr="00911032" w14:paraId="3E2B45F3" w14:textId="77777777" w:rsidTr="00911032">
        <w:trPr>
          <w:trHeight w:val="68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FC06" w14:textId="77777777" w:rsidR="00911032" w:rsidRPr="00911032" w:rsidRDefault="00911032" w:rsidP="00911032"/>
        </w:tc>
      </w:tr>
    </w:tbl>
    <w:p w14:paraId="1D2757F7" w14:textId="77777777" w:rsidR="00911032" w:rsidRPr="00911032" w:rsidRDefault="00911032" w:rsidP="00911032"/>
    <w:p w14:paraId="302FAA15" w14:textId="77777777" w:rsidR="00911032" w:rsidRDefault="00911032"/>
    <w:sectPr w:rsidR="00911032" w:rsidSect="0091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355282"/>
    <w:rsid w:val="0037190C"/>
    <w:rsid w:val="004055E4"/>
    <w:rsid w:val="00413661"/>
    <w:rsid w:val="00530637"/>
    <w:rsid w:val="005312AE"/>
    <w:rsid w:val="0067273C"/>
    <w:rsid w:val="006A78FB"/>
    <w:rsid w:val="00911032"/>
    <w:rsid w:val="00916030"/>
    <w:rsid w:val="00926FCE"/>
    <w:rsid w:val="00A65251"/>
    <w:rsid w:val="00AD080F"/>
    <w:rsid w:val="00CA029A"/>
    <w:rsid w:val="00CF7983"/>
    <w:rsid w:val="00D676A2"/>
    <w:rsid w:val="00EA6DD2"/>
    <w:rsid w:val="00FC4A82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4D75"/>
  <w15:chartTrackingRefBased/>
  <w15:docId w15:val="{0CFC75B5-6767-4BEE-A3DC-8E5B2A7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0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0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0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0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0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10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C610.785936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315-6B9A-472F-9EC1-6A1397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Çakmak</dc:creator>
  <cp:keywords/>
  <dc:description/>
  <cp:lastModifiedBy>BT</cp:lastModifiedBy>
  <cp:revision>2</cp:revision>
  <dcterms:created xsi:type="dcterms:W3CDTF">2025-09-11T09:53:00Z</dcterms:created>
  <dcterms:modified xsi:type="dcterms:W3CDTF">2025-09-11T09:53:00Z</dcterms:modified>
</cp:coreProperties>
</file>