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DE05" w14:textId="30E315FC" w:rsidR="00EA6DD2" w:rsidRDefault="00911032">
      <w:r>
        <w:rPr>
          <w:noProof/>
        </w:rPr>
        <w:drawing>
          <wp:inline distT="0" distB="0" distL="0" distR="0" wp14:anchorId="6A415568" wp14:editId="3E2FB22E">
            <wp:extent cx="6810239" cy="715992"/>
            <wp:effectExtent l="0" t="0" r="0" b="8255"/>
            <wp:docPr id="15260974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882315" cy="72357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1009"/>
        <w:gridCol w:w="9437"/>
      </w:tblGrid>
      <w:tr w:rsidR="00911032" w:rsidRPr="00911032" w14:paraId="52897106" w14:textId="77777777" w:rsidTr="00911032">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2DBBC7" w14:textId="77777777" w:rsidR="00911032" w:rsidRPr="00911032" w:rsidRDefault="00911032" w:rsidP="00911032">
            <w:pPr>
              <w:jc w:val="center"/>
              <w:rPr>
                <w:b/>
                <w:bCs/>
              </w:rPr>
            </w:pPr>
            <w:r w:rsidRPr="00911032">
              <w:rPr>
                <w:b/>
                <w:bCs/>
              </w:rPr>
              <w:t>DUYURU</w:t>
            </w:r>
          </w:p>
        </w:tc>
      </w:tr>
      <w:tr w:rsidR="00911032" w:rsidRPr="00911032" w14:paraId="2D458D86" w14:textId="77777777" w:rsidTr="00911032">
        <w:trPr>
          <w:jc w:val="center"/>
        </w:trPr>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C1C1B4" w14:textId="77777777" w:rsidR="00911032" w:rsidRPr="00911032" w:rsidRDefault="00911032" w:rsidP="00911032">
            <w:pPr>
              <w:jc w:val="center"/>
              <w:rPr>
                <w:b/>
                <w:bCs/>
              </w:rPr>
            </w:pPr>
            <w:r w:rsidRPr="00911032">
              <w:rPr>
                <w:b/>
                <w:bCs/>
              </w:rPr>
              <w:t>KONU</w:t>
            </w:r>
          </w:p>
        </w:tc>
        <w:tc>
          <w:tcPr>
            <w:tcW w:w="4220" w:type="pct"/>
            <w:tcBorders>
              <w:top w:val="nil"/>
              <w:left w:val="nil"/>
              <w:bottom w:val="single" w:sz="8" w:space="0" w:color="auto"/>
              <w:right w:val="single" w:sz="8" w:space="0" w:color="auto"/>
            </w:tcBorders>
            <w:tcMar>
              <w:top w:w="0" w:type="dxa"/>
              <w:left w:w="108" w:type="dxa"/>
              <w:bottom w:w="0" w:type="dxa"/>
              <w:right w:w="108" w:type="dxa"/>
            </w:tcMar>
          </w:tcPr>
          <w:p w14:paraId="0D31097C" w14:textId="47F19B19" w:rsidR="00911032" w:rsidRPr="00F70DB0" w:rsidRDefault="00F70DB0" w:rsidP="00F70DB0">
            <w:pPr>
              <w:rPr>
                <w:b/>
                <w:bCs/>
              </w:rPr>
            </w:pPr>
            <w:r w:rsidRPr="00F70DB0">
              <w:rPr>
                <w:b/>
                <w:bCs/>
              </w:rPr>
              <w:t xml:space="preserve">Bazı Binek Otomobillerinde Uygulanmakta Olan Ek Mali Yükümlülük Uygulamasında Değişiklik Yapılması </w:t>
            </w:r>
            <w:proofErr w:type="spellStart"/>
            <w:r w:rsidRPr="00F70DB0">
              <w:rPr>
                <w:b/>
                <w:bCs/>
              </w:rPr>
              <w:t>Hk</w:t>
            </w:r>
            <w:proofErr w:type="spellEnd"/>
            <w:r>
              <w:rPr>
                <w:b/>
                <w:bCs/>
              </w:rPr>
              <w:t>.</w:t>
            </w:r>
            <w:r w:rsidRPr="00F70DB0">
              <w:rPr>
                <w:b/>
                <w:bCs/>
              </w:rPr>
              <w:t xml:space="preserve">  İthalat Rejimi Kararı </w:t>
            </w:r>
            <w:r>
              <w:rPr>
                <w:b/>
                <w:bCs/>
              </w:rPr>
              <w:t>i</w:t>
            </w:r>
            <w:r w:rsidRPr="00F70DB0">
              <w:rPr>
                <w:b/>
                <w:bCs/>
              </w:rPr>
              <w:t>le İthalatta İlave Gümrük Vergisi Uygulanmasına İlişkin Kararda Değişiklik Yapılmasına Dair Karar (Karar Sayısı: 10436)</w:t>
            </w:r>
          </w:p>
        </w:tc>
      </w:tr>
      <w:tr w:rsidR="00911032" w:rsidRPr="00911032" w14:paraId="323AB9B9" w14:textId="77777777" w:rsidTr="00911032">
        <w:trPr>
          <w:trHeight w:val="1838"/>
          <w:jc w:val="center"/>
        </w:trPr>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531F5A" w14:textId="1AD7E3F4" w:rsidR="00911032" w:rsidRPr="00911032" w:rsidRDefault="00911032" w:rsidP="00911032">
            <w:pPr>
              <w:jc w:val="center"/>
              <w:rPr>
                <w:b/>
                <w:bCs/>
              </w:rPr>
            </w:pPr>
            <w:bookmarkStart w:id="0" w:name="m_9021101495396708293_m_7860569901479870"/>
            <w:r w:rsidRPr="00911032">
              <w:rPr>
                <w:b/>
                <w:bCs/>
              </w:rPr>
              <w:t>ÖZET &amp; YORUM&amp; EK BİLGİ</w:t>
            </w:r>
            <w:bookmarkEnd w:id="0"/>
          </w:p>
        </w:tc>
        <w:tc>
          <w:tcPr>
            <w:tcW w:w="4220" w:type="pct"/>
            <w:tcBorders>
              <w:top w:val="nil"/>
              <w:left w:val="nil"/>
              <w:bottom w:val="single" w:sz="8" w:space="0" w:color="auto"/>
              <w:right w:val="single" w:sz="8" w:space="0" w:color="auto"/>
            </w:tcBorders>
            <w:tcMar>
              <w:top w:w="0" w:type="dxa"/>
              <w:left w:w="108" w:type="dxa"/>
              <w:bottom w:w="0" w:type="dxa"/>
              <w:right w:w="108" w:type="dxa"/>
            </w:tcMar>
            <w:vAlign w:val="center"/>
          </w:tcPr>
          <w:p w14:paraId="1B33C58D" w14:textId="3886CD93" w:rsidR="00911032" w:rsidRPr="00911032" w:rsidRDefault="00911032" w:rsidP="00911032">
            <w:pPr>
              <w:rPr>
                <w:b/>
                <w:bCs/>
              </w:rPr>
            </w:pPr>
            <w:r w:rsidRPr="00911032">
              <w:rPr>
                <w:b/>
                <w:bCs/>
              </w:rPr>
              <w:t> </w:t>
            </w:r>
          </w:p>
          <w:p w14:paraId="0C4132F5" w14:textId="6750C142" w:rsidR="00F70DB0" w:rsidRPr="00F70DB0" w:rsidRDefault="00F70DB0" w:rsidP="00F70DB0">
            <w:pPr>
              <w:rPr>
                <w:b/>
                <w:bCs/>
              </w:rPr>
            </w:pPr>
            <w:r w:rsidRPr="00F70DB0">
              <w:rPr>
                <w:b/>
                <w:bCs/>
              </w:rPr>
              <w:t xml:space="preserve">KONU: Bazı </w:t>
            </w:r>
            <w:r w:rsidRPr="00F70DB0">
              <w:rPr>
                <w:b/>
                <w:bCs/>
              </w:rPr>
              <w:t xml:space="preserve">Binek Otomobillerinde Uygulanmakta Olan Ek Mali Yükümlülük Uygulamasında Değişiklik Yapılması </w:t>
            </w:r>
            <w:proofErr w:type="spellStart"/>
            <w:r w:rsidRPr="00F70DB0">
              <w:rPr>
                <w:b/>
                <w:bCs/>
              </w:rPr>
              <w:t>Hk</w:t>
            </w:r>
            <w:proofErr w:type="spellEnd"/>
            <w:r>
              <w:rPr>
                <w:b/>
                <w:bCs/>
              </w:rPr>
              <w:t>.</w:t>
            </w:r>
            <w:r w:rsidRPr="00F70DB0">
              <w:rPr>
                <w:b/>
                <w:bCs/>
              </w:rPr>
              <w:t xml:space="preserve">  </w:t>
            </w:r>
            <w:r w:rsidRPr="00F70DB0">
              <w:rPr>
                <w:b/>
                <w:bCs/>
              </w:rPr>
              <w:t>İthalat</w:t>
            </w:r>
            <w:r w:rsidRPr="00F70DB0">
              <w:rPr>
                <w:b/>
                <w:bCs/>
              </w:rPr>
              <w:t> </w:t>
            </w:r>
            <w:r w:rsidRPr="00F70DB0">
              <w:rPr>
                <w:b/>
                <w:bCs/>
              </w:rPr>
              <w:t xml:space="preserve">Rejimi Kararı </w:t>
            </w:r>
            <w:r>
              <w:rPr>
                <w:b/>
                <w:bCs/>
              </w:rPr>
              <w:t>i</w:t>
            </w:r>
            <w:r w:rsidRPr="00F70DB0">
              <w:rPr>
                <w:b/>
                <w:bCs/>
              </w:rPr>
              <w:t xml:space="preserve">le </w:t>
            </w:r>
            <w:r w:rsidRPr="00F70DB0">
              <w:rPr>
                <w:b/>
                <w:bCs/>
              </w:rPr>
              <w:t xml:space="preserve">İthalatta İlave Gümrük Vergisi Uygulanmasına İlişkin Kararda Değişiklik Yapılmasına Dair Karar </w:t>
            </w:r>
            <w:r w:rsidRPr="00F70DB0">
              <w:rPr>
                <w:b/>
                <w:bCs/>
              </w:rPr>
              <w:t>(</w:t>
            </w:r>
            <w:r w:rsidRPr="00F70DB0">
              <w:rPr>
                <w:b/>
                <w:bCs/>
              </w:rPr>
              <w:t>Karar Sayısı</w:t>
            </w:r>
            <w:r w:rsidRPr="00F70DB0">
              <w:rPr>
                <w:b/>
                <w:bCs/>
              </w:rPr>
              <w:t>: 10436)</w:t>
            </w:r>
          </w:p>
          <w:p w14:paraId="6046ECEF" w14:textId="5A282BF8" w:rsidR="00F70DB0" w:rsidRPr="00F70DB0" w:rsidRDefault="00F70DB0" w:rsidP="00F70DB0">
            <w:pPr>
              <w:rPr>
                <w:b/>
                <w:bCs/>
              </w:rPr>
            </w:pPr>
            <w:r w:rsidRPr="00F70DB0">
              <w:rPr>
                <w:b/>
                <w:bCs/>
              </w:rPr>
              <w:t xml:space="preserve">AÇIKLAMA </w:t>
            </w:r>
          </w:p>
          <w:p w14:paraId="1BFC7BA5" w14:textId="77777777" w:rsidR="00F70DB0" w:rsidRPr="00F70DB0" w:rsidRDefault="00F70DB0" w:rsidP="00F70DB0">
            <w:pPr>
              <w:numPr>
                <w:ilvl w:val="0"/>
                <w:numId w:val="1"/>
              </w:numPr>
            </w:pPr>
            <w:r w:rsidRPr="00F70DB0">
              <w:t>İlave gümrük vergisi kapsamında Çin Halk Cumhuriyeti menşeli binek otomobilleri ithalatında uygulanmakta olan ek mali yükümlülük uygulaması kaldırıldı</w:t>
            </w:r>
          </w:p>
          <w:p w14:paraId="40203538" w14:textId="77777777" w:rsidR="00F70DB0" w:rsidRPr="00F70DB0" w:rsidRDefault="00F70DB0" w:rsidP="00F70DB0">
            <w:pPr>
              <w:numPr>
                <w:ilvl w:val="0"/>
                <w:numId w:val="1"/>
              </w:numPr>
            </w:pPr>
            <w:r w:rsidRPr="00F70DB0">
              <w:t xml:space="preserve">Bazı binek otomobilleri ithalatına da gümrük vergisine ek olarak ek mali </w:t>
            </w:r>
            <w:proofErr w:type="gramStart"/>
            <w:r w:rsidRPr="00F70DB0">
              <w:t>yükümlülük  EMY</w:t>
            </w:r>
            <w:proofErr w:type="gramEnd"/>
            <w:r w:rsidRPr="00F70DB0">
              <w:t xml:space="preserve"> getirilmiştir. İthalat Rejim Kararı'na eklenen yeni dipnotlarla gümrük vergisine ek olarak aşağıda belirtilen şekilde ek mali yükümlülük getirildi</w:t>
            </w:r>
          </w:p>
          <w:p w14:paraId="2EA67BBD" w14:textId="77777777" w:rsidR="00F70DB0" w:rsidRPr="00F70DB0" w:rsidRDefault="00F70DB0" w:rsidP="00F70DB0">
            <w:pPr>
              <w:numPr>
                <w:ilvl w:val="0"/>
                <w:numId w:val="1"/>
              </w:numPr>
            </w:pPr>
            <w:r w:rsidRPr="00F70DB0">
              <w:t xml:space="preserve">Harici bir güç kaynağına bağlanarak şarj edilen hibrit </w:t>
            </w:r>
            <w:proofErr w:type="gramStart"/>
            <w:r w:rsidRPr="00F70DB0">
              <w:t>araçlarda ;</w:t>
            </w:r>
            <w:proofErr w:type="gramEnd"/>
            <w:r w:rsidRPr="00F70DB0">
              <w:t xml:space="preserve">  gümrük vergisine ilave olarak %30 veya minimum 7.000 ABD Doları/adedin yüksek olanı ek mali yükümlülük olarak uygulanacak. Yatırım teşvik belgesi kapsamında gümrük vergisi muafiyetinden yararlanılarak gerçekleştirilen </w:t>
            </w:r>
            <w:proofErr w:type="gramStart"/>
            <w:r w:rsidRPr="00F70DB0">
              <w:t>ithalatta  ek</w:t>
            </w:r>
            <w:proofErr w:type="gramEnd"/>
            <w:r w:rsidRPr="00F70DB0">
              <w:t xml:space="preserve"> mali yükümlülük uygulanmayacak.</w:t>
            </w:r>
          </w:p>
          <w:p w14:paraId="43E5C5B2" w14:textId="77777777" w:rsidR="00F70DB0" w:rsidRPr="00F70DB0" w:rsidRDefault="00F70DB0" w:rsidP="00F70DB0">
            <w:pPr>
              <w:numPr>
                <w:ilvl w:val="0"/>
                <w:numId w:val="1"/>
              </w:numPr>
            </w:pPr>
            <w:r w:rsidRPr="00F70DB0">
              <w:t xml:space="preserve">Sadece elektrik motorundan tahrikli binek </w:t>
            </w:r>
            <w:proofErr w:type="gramStart"/>
            <w:r w:rsidRPr="00F70DB0">
              <w:t>otomobillerinde;  gümrük</w:t>
            </w:r>
            <w:proofErr w:type="gramEnd"/>
            <w:r w:rsidRPr="00F70DB0">
              <w:t xml:space="preserve"> vergisine ilave olarak %30 veya minimum 8.500 ABD Dolan/adedin yüksek olanı ek mali yükümlülük olarak uygulanacak. Yatırım teşvik belgesi kapsamında gümrük vergisi muafiyetinden yararlanılarak gerçekleştirilen </w:t>
            </w:r>
            <w:proofErr w:type="gramStart"/>
            <w:r w:rsidRPr="00F70DB0">
              <w:t>ithalatta  ek</w:t>
            </w:r>
            <w:proofErr w:type="gramEnd"/>
            <w:r w:rsidRPr="00F70DB0">
              <w:t xml:space="preserve"> mali yükümlülük uygulanmayacak</w:t>
            </w:r>
          </w:p>
          <w:p w14:paraId="60DE14CE" w14:textId="77777777" w:rsidR="00F70DB0" w:rsidRPr="00F70DB0" w:rsidRDefault="00F70DB0" w:rsidP="00F70DB0">
            <w:pPr>
              <w:numPr>
                <w:ilvl w:val="0"/>
                <w:numId w:val="1"/>
              </w:numPr>
            </w:pPr>
            <w:r w:rsidRPr="00F70DB0">
              <w:t xml:space="preserve">Diğer binek </w:t>
            </w:r>
            <w:proofErr w:type="gramStart"/>
            <w:r w:rsidRPr="00F70DB0">
              <w:t>otomobillerinde ;</w:t>
            </w:r>
            <w:proofErr w:type="gramEnd"/>
            <w:r w:rsidRPr="00F70DB0">
              <w:t xml:space="preserve"> gümrük vergisine ilave olarak %25 veya minimum 6.000 ABD Doları/adedin yüksek olanı ek mali yükümlülük olarak uygulanacak. Yatırım teşvik belgesi kapsamında gümrük vergisi muafiyetinden yararlanılarak gerçekleştirilen ithalatta ek mali yükümlülük uygulanmayacak.</w:t>
            </w:r>
          </w:p>
          <w:p w14:paraId="42D10631" w14:textId="77777777" w:rsidR="00F70DB0" w:rsidRPr="00F70DB0" w:rsidRDefault="00F70DB0" w:rsidP="00F70DB0">
            <w:pPr>
              <w:numPr>
                <w:ilvl w:val="0"/>
                <w:numId w:val="1"/>
              </w:numPr>
            </w:pPr>
            <w:r w:rsidRPr="00F70DB0">
              <w:t xml:space="preserve">Ek mali yükümlülük </w:t>
            </w:r>
            <w:proofErr w:type="gramStart"/>
            <w:r w:rsidRPr="00F70DB0">
              <w:t>sadece  Türkiye</w:t>
            </w:r>
            <w:proofErr w:type="gramEnd"/>
            <w:r w:rsidRPr="00F70DB0">
              <w:t xml:space="preserve"> ile serbest ticaret anlaşması olmayan ülkeler </w:t>
            </w:r>
            <w:proofErr w:type="gramStart"/>
            <w:r w:rsidRPr="00F70DB0">
              <w:t>ile  GTS</w:t>
            </w:r>
            <w:proofErr w:type="gramEnd"/>
            <w:r w:rsidRPr="00F70DB0">
              <w:t xml:space="preserve"> </w:t>
            </w:r>
            <w:proofErr w:type="gramStart"/>
            <w:r w:rsidRPr="00F70DB0">
              <w:t>ülkeleri  için</w:t>
            </w:r>
            <w:proofErr w:type="gramEnd"/>
            <w:r w:rsidRPr="00F70DB0">
              <w:t xml:space="preserve"> uygulanacak.</w:t>
            </w:r>
          </w:p>
          <w:p w14:paraId="67E75A18" w14:textId="77777777" w:rsidR="00F70DB0" w:rsidRPr="00F70DB0" w:rsidRDefault="00F70DB0" w:rsidP="00F70DB0">
            <w:pPr>
              <w:numPr>
                <w:ilvl w:val="0"/>
                <w:numId w:val="1"/>
              </w:numPr>
            </w:pPr>
            <w:r w:rsidRPr="00F70DB0">
              <w:t xml:space="preserve">Değişikliği yapan Karardaki geçici maddeye istinaden ek mali yükümlülük ihdas edilen ya da ek mali yükümlülüğü artırılan eşyanın ithalatına ilişkin gümrük beyannamesinin Kararın yayımı tarihini takip eden 60 gün içerisinde tescil edilmiş olması halinde (22 Kasım 2025'e </w:t>
            </w:r>
            <w:proofErr w:type="gramStart"/>
            <w:r w:rsidRPr="00F70DB0">
              <w:t>kadar)  Kararın</w:t>
            </w:r>
            <w:proofErr w:type="gramEnd"/>
            <w:r w:rsidRPr="00F70DB0">
              <w:t xml:space="preserve"> yürürlüğe girdiği tarihten önceki ilave ek mali yükümlülük uygulanacaktır.</w:t>
            </w:r>
          </w:p>
          <w:p w14:paraId="317831D2" w14:textId="77777777" w:rsidR="00F70DB0" w:rsidRPr="00F70DB0" w:rsidRDefault="00F70DB0" w:rsidP="00F70DB0"/>
          <w:p w14:paraId="6B1C1CBA" w14:textId="77777777" w:rsidR="00F70DB0" w:rsidRPr="00F70DB0" w:rsidRDefault="00F70DB0" w:rsidP="00F70DB0"/>
          <w:p w14:paraId="30870ACD" w14:textId="77777777" w:rsidR="00F70DB0" w:rsidRPr="00F70DB0" w:rsidRDefault="00F70DB0" w:rsidP="00F70DB0"/>
          <w:p w14:paraId="47B61E6F" w14:textId="77777777" w:rsidR="00F70DB0" w:rsidRPr="00F70DB0" w:rsidRDefault="00F70DB0" w:rsidP="00F70DB0"/>
          <w:p w14:paraId="2C2E6733" w14:textId="4F26F189" w:rsidR="00911032" w:rsidRPr="00911032" w:rsidRDefault="00F70DB0" w:rsidP="00F70DB0">
            <w:r w:rsidRPr="00F70DB0">
              <w:lastRenderedPageBreak/>
              <w:drawing>
                <wp:inline distT="0" distB="0" distL="0" distR="0" wp14:anchorId="5A98A939" wp14:editId="73EC668C">
                  <wp:extent cx="6416040" cy="7955280"/>
                  <wp:effectExtent l="0" t="0" r="3810" b="7620"/>
                  <wp:docPr id="26117653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416040" cy="7955280"/>
                          </a:xfrm>
                          <a:prstGeom prst="rect">
                            <a:avLst/>
                          </a:prstGeom>
                          <a:noFill/>
                          <a:ln>
                            <a:noFill/>
                          </a:ln>
                        </pic:spPr>
                      </pic:pic>
                    </a:graphicData>
                  </a:graphic>
                </wp:inline>
              </w:drawing>
            </w:r>
          </w:p>
          <w:p w14:paraId="0B39D31E" w14:textId="77777777" w:rsidR="00911032" w:rsidRPr="00911032" w:rsidRDefault="00911032" w:rsidP="00911032"/>
          <w:p w14:paraId="20E615F5" w14:textId="124C8877" w:rsidR="00911032" w:rsidRPr="00911032" w:rsidRDefault="00911032" w:rsidP="00911032"/>
          <w:p w14:paraId="35E52149" w14:textId="77777777" w:rsidR="00911032" w:rsidRPr="00911032" w:rsidRDefault="00911032" w:rsidP="00911032"/>
        </w:tc>
      </w:tr>
      <w:tr w:rsidR="00911032" w:rsidRPr="00911032" w14:paraId="4EBEB802" w14:textId="77777777" w:rsidTr="009110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3BDA2" w14:textId="77777777" w:rsidR="00911032" w:rsidRPr="00911032" w:rsidRDefault="00911032" w:rsidP="00911032"/>
        </w:tc>
      </w:tr>
      <w:tr w:rsidR="00911032" w:rsidRPr="00911032" w14:paraId="4BADF7A6" w14:textId="77777777" w:rsidTr="009110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5FB7F" w14:textId="77777777" w:rsidR="00911032" w:rsidRPr="00911032" w:rsidRDefault="00911032" w:rsidP="00911032">
            <w:pPr>
              <w:jc w:val="center"/>
              <w:rPr>
                <w:b/>
                <w:bCs/>
              </w:rPr>
            </w:pPr>
            <w:r w:rsidRPr="00911032">
              <w:rPr>
                <w:b/>
                <w:bCs/>
              </w:rPr>
              <w:t>KAYNAK</w:t>
            </w:r>
          </w:p>
        </w:tc>
      </w:tr>
      <w:tr w:rsidR="00911032" w:rsidRPr="00911032" w14:paraId="3796A41F" w14:textId="77777777" w:rsidTr="00911032">
        <w:trPr>
          <w:jc w:val="center"/>
        </w:trPr>
        <w:tc>
          <w:tcPr>
            <w:tcW w:w="5000" w:type="pct"/>
            <w:gridSpan w:val="2"/>
            <w:tcBorders>
              <w:top w:val="nil"/>
              <w:left w:val="single" w:sz="8" w:space="0" w:color="auto"/>
              <w:bottom w:val="nil"/>
              <w:right w:val="single" w:sz="8" w:space="0" w:color="auto"/>
            </w:tcBorders>
            <w:tcMar>
              <w:top w:w="0" w:type="dxa"/>
              <w:left w:w="108" w:type="dxa"/>
              <w:bottom w:w="0" w:type="dxa"/>
              <w:right w:w="108" w:type="dxa"/>
            </w:tcMar>
            <w:hideMark/>
          </w:tcPr>
          <w:p w14:paraId="6C028434" w14:textId="77777777" w:rsidR="00911032" w:rsidRPr="00911032" w:rsidRDefault="00911032" w:rsidP="00911032"/>
        </w:tc>
      </w:tr>
      <w:tr w:rsidR="00911032" w:rsidRPr="00911032" w14:paraId="3E2B45F3" w14:textId="77777777" w:rsidTr="00911032">
        <w:trPr>
          <w:trHeight w:val="68"/>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FC06" w14:textId="77777777" w:rsidR="00911032" w:rsidRPr="00911032" w:rsidRDefault="00911032" w:rsidP="00911032"/>
        </w:tc>
      </w:tr>
    </w:tbl>
    <w:p w14:paraId="1D2757F7" w14:textId="77777777" w:rsidR="00911032" w:rsidRPr="00911032" w:rsidRDefault="00911032" w:rsidP="00911032"/>
    <w:p w14:paraId="302FAA15" w14:textId="77777777" w:rsidR="00911032" w:rsidRDefault="00911032"/>
    <w:sectPr w:rsidR="00911032" w:rsidSect="009110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53427"/>
    <w:multiLevelType w:val="hybridMultilevel"/>
    <w:tmpl w:val="BDF62232"/>
    <w:lvl w:ilvl="0" w:tplc="18861FF0">
      <w:start w:val="8516"/>
      <w:numFmt w:val="bullet"/>
      <w:lvlText w:val=""/>
      <w:lvlJc w:val="left"/>
      <w:pPr>
        <w:ind w:left="720" w:hanging="360"/>
      </w:pPr>
      <w:rPr>
        <w:rFonts w:ascii="Symbol" w:eastAsia="Calibri" w:hAnsi="Symbo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57385316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32"/>
    <w:rsid w:val="003136BD"/>
    <w:rsid w:val="0037190C"/>
    <w:rsid w:val="00530637"/>
    <w:rsid w:val="00911032"/>
    <w:rsid w:val="00A65251"/>
    <w:rsid w:val="00AD080F"/>
    <w:rsid w:val="00EA6DD2"/>
    <w:rsid w:val="00F70D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4D75"/>
  <w15:chartTrackingRefBased/>
  <w15:docId w15:val="{0CFC75B5-6767-4BEE-A3DC-8E5B2A7B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11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11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1103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1103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1103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1103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1103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1103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1103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103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1103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1103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1103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1103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1103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1103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1103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11032"/>
    <w:rPr>
      <w:rFonts w:eastAsiaTheme="majorEastAsia" w:cstheme="majorBidi"/>
      <w:color w:val="272727" w:themeColor="text1" w:themeTint="D8"/>
    </w:rPr>
  </w:style>
  <w:style w:type="paragraph" w:styleId="KonuBal">
    <w:name w:val="Title"/>
    <w:basedOn w:val="Normal"/>
    <w:next w:val="Normal"/>
    <w:link w:val="KonuBalChar"/>
    <w:uiPriority w:val="10"/>
    <w:qFormat/>
    <w:rsid w:val="0091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1103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1103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1103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1103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11032"/>
    <w:rPr>
      <w:i/>
      <w:iCs/>
      <w:color w:val="404040" w:themeColor="text1" w:themeTint="BF"/>
    </w:rPr>
  </w:style>
  <w:style w:type="paragraph" w:styleId="ListeParagraf">
    <w:name w:val="List Paragraph"/>
    <w:basedOn w:val="Normal"/>
    <w:uiPriority w:val="34"/>
    <w:qFormat/>
    <w:rsid w:val="00911032"/>
    <w:pPr>
      <w:ind w:left="720"/>
      <w:contextualSpacing/>
    </w:pPr>
  </w:style>
  <w:style w:type="character" w:styleId="GlVurgulama">
    <w:name w:val="Intense Emphasis"/>
    <w:basedOn w:val="VarsaylanParagrafYazTipi"/>
    <w:uiPriority w:val="21"/>
    <w:qFormat/>
    <w:rsid w:val="00911032"/>
    <w:rPr>
      <w:i/>
      <w:iCs/>
      <w:color w:val="2F5496" w:themeColor="accent1" w:themeShade="BF"/>
    </w:rPr>
  </w:style>
  <w:style w:type="paragraph" w:styleId="GlAlnt">
    <w:name w:val="Intense Quote"/>
    <w:basedOn w:val="Normal"/>
    <w:next w:val="Normal"/>
    <w:link w:val="GlAlntChar"/>
    <w:uiPriority w:val="30"/>
    <w:qFormat/>
    <w:rsid w:val="0091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11032"/>
    <w:rPr>
      <w:i/>
      <w:iCs/>
      <w:color w:val="2F5496" w:themeColor="accent1" w:themeShade="BF"/>
    </w:rPr>
  </w:style>
  <w:style w:type="character" w:styleId="GlBavuru">
    <w:name w:val="Intense Reference"/>
    <w:basedOn w:val="VarsaylanParagrafYazTipi"/>
    <w:uiPriority w:val="32"/>
    <w:qFormat/>
    <w:rsid w:val="00911032"/>
    <w:rPr>
      <w:b/>
      <w:bCs/>
      <w:smallCaps/>
      <w:color w:val="2F5496" w:themeColor="accent1" w:themeShade="BF"/>
      <w:spacing w:val="5"/>
    </w:rPr>
  </w:style>
  <w:style w:type="character" w:styleId="Kpr">
    <w:name w:val="Hyperlink"/>
    <w:basedOn w:val="VarsaylanParagrafYazTipi"/>
    <w:uiPriority w:val="99"/>
    <w:unhideWhenUsed/>
    <w:rsid w:val="00911032"/>
    <w:rPr>
      <w:color w:val="0563C1" w:themeColor="hyperlink"/>
      <w:u w:val="single"/>
    </w:rPr>
  </w:style>
  <w:style w:type="character" w:styleId="zmlenmeyenBahsetme">
    <w:name w:val="Unresolved Mention"/>
    <w:basedOn w:val="VarsaylanParagrafYazTipi"/>
    <w:uiPriority w:val="99"/>
    <w:semiHidden/>
    <w:unhideWhenUsed/>
    <w:rsid w:val="0091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842">
      <w:bodyDiv w:val="1"/>
      <w:marLeft w:val="0"/>
      <w:marRight w:val="0"/>
      <w:marTop w:val="0"/>
      <w:marBottom w:val="0"/>
      <w:divBdr>
        <w:top w:val="none" w:sz="0" w:space="0" w:color="auto"/>
        <w:left w:val="none" w:sz="0" w:space="0" w:color="auto"/>
        <w:bottom w:val="none" w:sz="0" w:space="0" w:color="auto"/>
        <w:right w:val="none" w:sz="0" w:space="0" w:color="auto"/>
      </w:divBdr>
    </w:div>
    <w:div w:id="18191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image001.jpg@01DAC610.785936E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12.png@01DC2BA5.FBFFB63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82315-6B9A-472F-9EC1-6A139734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Çakmak</dc:creator>
  <cp:keywords/>
  <dc:description/>
  <cp:lastModifiedBy>Fazilet PATİR</cp:lastModifiedBy>
  <cp:revision>2</cp:revision>
  <dcterms:created xsi:type="dcterms:W3CDTF">2025-04-03T06:35:00Z</dcterms:created>
  <dcterms:modified xsi:type="dcterms:W3CDTF">2025-09-22T07:01:00Z</dcterms:modified>
</cp:coreProperties>
</file>